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03" w:rsidRDefault="0010093A" w:rsidP="00BF3303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45pt;margin-top:-16.3pt;width:71.05pt;height:76.15pt;z-index:251658240" wrapcoords="-89 0 -89 21334 21511 21334 21511 0 -89 0">
            <v:imagedata r:id="rId4" o:title=""/>
            <w10:wrap type="tight" anchorx="page"/>
          </v:shape>
          <o:OLEObject Type="Embed" ProgID="Photoshop.Image.9" ShapeID="_x0000_s1026" DrawAspect="Content" ObjectID="_1687091531" r:id="rId5"/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BF3303" w:rsidTr="000A7998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F3303" w:rsidRDefault="00BF3303" w:rsidP="000A7998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 ИЗБИРАТЕЛЬНАЯ КОМИССИЯ</w:t>
            </w:r>
          </w:p>
          <w:p w:rsidR="00BF3303" w:rsidRDefault="00BF3303" w:rsidP="000A7998">
            <w:pPr>
              <w:pStyle w:val="2"/>
              <w:rPr>
                <w:sz w:val="24"/>
              </w:rPr>
            </w:pPr>
            <w:r>
              <w:rPr>
                <w:sz w:val="24"/>
              </w:rPr>
              <w:t>ПОЛЫСАЕВСКОГО ГОРОДСКОГО ОКРУГА</w:t>
            </w:r>
          </w:p>
          <w:p w:rsidR="00BF3303" w:rsidRDefault="00BF3303" w:rsidP="000A7998">
            <w:pPr>
              <w:pStyle w:val="1"/>
              <w:spacing w:after="0" w:line="360" w:lineRule="auto"/>
              <w:rPr>
                <w:rFonts w:ascii="Times New Roman" w:hAnsi="Times New Roman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 Ш Е Н И Е № </w:t>
            </w:r>
            <w:r w:rsidR="009E526A">
              <w:rPr>
                <w:rFonts w:ascii="Times New Roman" w:hAnsi="Times New Roman"/>
                <w:sz w:val="24"/>
              </w:rPr>
              <w:t>9</w:t>
            </w:r>
          </w:p>
        </w:tc>
      </w:tr>
      <w:tr w:rsidR="00BF3303" w:rsidRPr="00BF3303" w:rsidTr="000A7998">
        <w:tc>
          <w:tcPr>
            <w:tcW w:w="3070" w:type="dxa"/>
          </w:tcPr>
          <w:p w:rsidR="00BF3303" w:rsidRPr="00BF3303" w:rsidRDefault="00BF3303" w:rsidP="000A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03">
              <w:rPr>
                <w:rFonts w:ascii="Times New Roman" w:hAnsi="Times New Roman" w:cs="Times New Roman"/>
                <w:sz w:val="24"/>
                <w:szCs w:val="24"/>
              </w:rPr>
              <w:t xml:space="preserve">652560, г. Полысаево </w:t>
            </w:r>
            <w:r w:rsidRPr="00BF33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BF3303">
              <w:rPr>
                <w:rFonts w:ascii="Times New Roman" w:hAnsi="Times New Roman" w:cs="Times New Roman"/>
                <w:sz w:val="24"/>
                <w:szCs w:val="24"/>
              </w:rPr>
              <w:t>Кремлевская</w:t>
            </w:r>
            <w:proofErr w:type="gramEnd"/>
            <w:r w:rsidRPr="00BF330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954" w:type="dxa"/>
          </w:tcPr>
          <w:p w:rsidR="00BF3303" w:rsidRPr="00BF3303" w:rsidRDefault="00BF3303" w:rsidP="000A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3303" w:rsidRPr="00BF3303" w:rsidRDefault="00BF3303" w:rsidP="000A79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тел./факс. 4-52-22   </w:t>
            </w:r>
          </w:p>
        </w:tc>
      </w:tr>
    </w:tbl>
    <w:p w:rsidR="00BF3303" w:rsidRPr="00BF3303" w:rsidRDefault="00BF3303" w:rsidP="00BF3303">
      <w:pPr>
        <w:rPr>
          <w:rFonts w:ascii="Times New Roman" w:hAnsi="Times New Roman" w:cs="Times New Roman"/>
          <w:sz w:val="24"/>
          <w:szCs w:val="24"/>
        </w:rPr>
      </w:pPr>
    </w:p>
    <w:p w:rsidR="00BF3303" w:rsidRPr="00BF3303" w:rsidRDefault="00BF3303" w:rsidP="00BF3303">
      <w:pPr>
        <w:tabs>
          <w:tab w:val="left" w:pos="8020"/>
        </w:tabs>
        <w:rPr>
          <w:rFonts w:ascii="Times New Roman" w:hAnsi="Times New Roman" w:cs="Times New Roman"/>
          <w:sz w:val="24"/>
          <w:szCs w:val="24"/>
        </w:rPr>
      </w:pPr>
      <w:r w:rsidRPr="00BF3303">
        <w:rPr>
          <w:rFonts w:ascii="Times New Roman" w:hAnsi="Times New Roman" w:cs="Times New Roman"/>
          <w:sz w:val="24"/>
          <w:szCs w:val="24"/>
        </w:rPr>
        <w:t>г. Полысаево                                                                                                      25  июня    2021г.</w:t>
      </w:r>
    </w:p>
    <w:tbl>
      <w:tblPr>
        <w:tblW w:w="9270" w:type="dxa"/>
        <w:tblLayout w:type="fixed"/>
        <w:tblLook w:val="04A0"/>
      </w:tblPr>
      <w:tblGrid>
        <w:gridCol w:w="4605"/>
        <w:gridCol w:w="4665"/>
      </w:tblGrid>
      <w:tr w:rsidR="00F23F0F" w:rsidRPr="00F23F0F" w:rsidTr="00F23F0F">
        <w:trPr>
          <w:trHeight w:val="1091"/>
        </w:trPr>
        <w:tc>
          <w:tcPr>
            <w:tcW w:w="4608" w:type="dxa"/>
            <w:hideMark/>
          </w:tcPr>
          <w:p w:rsidR="00F23F0F" w:rsidRPr="00F23F0F" w:rsidRDefault="00F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0F">
              <w:rPr>
                <w:rFonts w:ascii="Times New Roman" w:hAnsi="Times New Roman" w:cs="Times New Roman"/>
                <w:sz w:val="24"/>
                <w:szCs w:val="24"/>
              </w:rPr>
              <w:t xml:space="preserve">О Рабочей группе по проверке избирательных документов, представляемых кандидатами, избирательными объединениями в избирательную комиссию </w:t>
            </w:r>
            <w:proofErr w:type="spellStart"/>
            <w:r w:rsidRPr="00F23F0F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F23F0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при проведении выборов депутатов Совета народных депутатов         </w:t>
            </w:r>
            <w:proofErr w:type="spellStart"/>
            <w:r w:rsidRPr="00F23F0F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F23F0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шестого созыва</w:t>
            </w:r>
          </w:p>
        </w:tc>
        <w:tc>
          <w:tcPr>
            <w:tcW w:w="4668" w:type="dxa"/>
          </w:tcPr>
          <w:p w:rsidR="00F23F0F" w:rsidRPr="00F23F0F" w:rsidRDefault="00F2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F0F" w:rsidRDefault="00F23F0F" w:rsidP="00F23F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F0F" w:rsidRPr="00F23F0F" w:rsidRDefault="00F23F0F" w:rsidP="00F23F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F0F" w:rsidRPr="00F23F0F" w:rsidRDefault="00F23F0F" w:rsidP="00F23F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29 Закона Кемеровской области – Кузбасса от 30.05.2011 № 54-ОЗ «О выборах в органы местного самоуправления в Кемеровской области - Кузбассе»  избирательная комиссия  </w:t>
      </w:r>
      <w:proofErr w:type="spellStart"/>
      <w:r w:rsidRPr="00F23F0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F23F0F"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F23F0F" w:rsidRPr="00F23F0F" w:rsidRDefault="00F23F0F" w:rsidP="00F23F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РЕШИЛА:</w:t>
      </w:r>
    </w:p>
    <w:p w:rsidR="00F23F0F" w:rsidRPr="00F23F0F" w:rsidRDefault="00585FCE" w:rsidP="00585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3F0F" w:rsidRPr="00F23F0F">
        <w:rPr>
          <w:rFonts w:ascii="Times New Roman" w:hAnsi="Times New Roman" w:cs="Times New Roman"/>
          <w:sz w:val="24"/>
          <w:szCs w:val="24"/>
        </w:rPr>
        <w:t xml:space="preserve">Создать Рабочую группу по проверке избирательных документов, представляемых кандидатами, избирательными объединениями в избирательную комиссию </w:t>
      </w:r>
      <w:proofErr w:type="spellStart"/>
      <w:r w:rsidR="00F23F0F" w:rsidRPr="00F23F0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F23F0F" w:rsidRPr="00F23F0F">
        <w:rPr>
          <w:rFonts w:ascii="Times New Roman" w:hAnsi="Times New Roman" w:cs="Times New Roman"/>
          <w:sz w:val="24"/>
          <w:szCs w:val="24"/>
        </w:rPr>
        <w:t xml:space="preserve"> городского округа при проведении выборов депутатов Совета народных депутатов </w:t>
      </w:r>
      <w:proofErr w:type="spellStart"/>
      <w:r w:rsidR="00F23F0F" w:rsidRPr="00F23F0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F23F0F" w:rsidRPr="00F23F0F">
        <w:rPr>
          <w:rFonts w:ascii="Times New Roman" w:hAnsi="Times New Roman" w:cs="Times New Roman"/>
          <w:sz w:val="24"/>
          <w:szCs w:val="24"/>
        </w:rPr>
        <w:t xml:space="preserve"> городского округа шестого созыва (далее – Рабочая группа).</w:t>
      </w:r>
    </w:p>
    <w:p w:rsidR="00F23F0F" w:rsidRPr="00F23F0F" w:rsidRDefault="00585FCE" w:rsidP="00585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3F0F" w:rsidRPr="00F23F0F">
        <w:rPr>
          <w:rFonts w:ascii="Times New Roman" w:hAnsi="Times New Roman" w:cs="Times New Roman"/>
          <w:sz w:val="24"/>
          <w:szCs w:val="24"/>
        </w:rPr>
        <w:t>Утвердить состав Рабочей группы (приложение № 1).</w:t>
      </w:r>
    </w:p>
    <w:p w:rsidR="00F23F0F" w:rsidRPr="00F23F0F" w:rsidRDefault="00585FCE" w:rsidP="00585F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23F0F" w:rsidRPr="00F23F0F">
        <w:rPr>
          <w:rFonts w:ascii="Times New Roman" w:hAnsi="Times New Roman" w:cs="Times New Roman"/>
          <w:sz w:val="24"/>
          <w:szCs w:val="24"/>
        </w:rPr>
        <w:t>Утвердить Положение о Рабочей группе (приложение № 2).</w:t>
      </w:r>
    </w:p>
    <w:p w:rsidR="00585FCE" w:rsidRDefault="00585FCE" w:rsidP="00585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22312">
        <w:rPr>
          <w:rFonts w:ascii="Times New Roman" w:hAnsi="Times New Roman" w:cs="Times New Roman"/>
          <w:sz w:val="24"/>
          <w:szCs w:val="24"/>
        </w:rPr>
        <w:t xml:space="preserve">Данное решение разместить  на официальном сайте администрации </w:t>
      </w:r>
      <w:proofErr w:type="spellStart"/>
      <w:r w:rsidRPr="00E22312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E22312">
        <w:rPr>
          <w:rFonts w:ascii="Times New Roman" w:hAnsi="Times New Roman" w:cs="Times New Roman"/>
          <w:sz w:val="24"/>
          <w:szCs w:val="24"/>
        </w:rPr>
        <w:t xml:space="preserve">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585FCE" w:rsidRPr="00E22312" w:rsidRDefault="00585FCE" w:rsidP="00585FCE">
      <w:pPr>
        <w:pStyle w:val="11"/>
        <w:ind w:firstLine="0"/>
        <w:rPr>
          <w:sz w:val="24"/>
        </w:rPr>
      </w:pPr>
      <w:r>
        <w:rPr>
          <w:sz w:val="24"/>
        </w:rPr>
        <w:lastRenderedPageBreak/>
        <w:t>5</w:t>
      </w:r>
      <w:r w:rsidRPr="00E22312">
        <w:rPr>
          <w:sz w:val="24"/>
        </w:rPr>
        <w:t>.</w:t>
      </w:r>
      <w:r w:rsidRPr="00E22312">
        <w:rPr>
          <w:kern w:val="2"/>
          <w:sz w:val="24"/>
        </w:rPr>
        <w:t xml:space="preserve">Возложить </w:t>
      </w:r>
      <w:proofErr w:type="gramStart"/>
      <w:r w:rsidRPr="00E22312">
        <w:rPr>
          <w:kern w:val="2"/>
          <w:sz w:val="24"/>
        </w:rPr>
        <w:t>контроль за</w:t>
      </w:r>
      <w:proofErr w:type="gramEnd"/>
      <w:r w:rsidRPr="00E22312">
        <w:rPr>
          <w:kern w:val="2"/>
          <w:sz w:val="24"/>
        </w:rPr>
        <w:t xml:space="preserve"> выполнением настоящего решения на секретаря избирательной комиссии </w:t>
      </w:r>
      <w:proofErr w:type="spellStart"/>
      <w:r w:rsidRPr="00E22312">
        <w:rPr>
          <w:kern w:val="2"/>
          <w:sz w:val="24"/>
        </w:rPr>
        <w:t>Полысаевского</w:t>
      </w:r>
      <w:proofErr w:type="spellEnd"/>
      <w:r w:rsidRPr="00E22312">
        <w:rPr>
          <w:kern w:val="2"/>
          <w:sz w:val="24"/>
        </w:rPr>
        <w:t xml:space="preserve"> городского округа Р.А. Чащину. </w:t>
      </w:r>
    </w:p>
    <w:p w:rsidR="00585FCE" w:rsidRDefault="00585FCE" w:rsidP="00585FCE">
      <w:pPr>
        <w:pStyle w:val="a3"/>
        <w:rPr>
          <w:szCs w:val="24"/>
        </w:rPr>
      </w:pPr>
    </w:p>
    <w:p w:rsidR="00585FCE" w:rsidRDefault="00585FCE" w:rsidP="00585FCE">
      <w:pPr>
        <w:pStyle w:val="a3"/>
        <w:rPr>
          <w:szCs w:val="24"/>
        </w:rPr>
      </w:pPr>
    </w:p>
    <w:p w:rsidR="00585FCE" w:rsidRPr="00E22312" w:rsidRDefault="00585FCE" w:rsidP="00585FCE">
      <w:pPr>
        <w:pStyle w:val="a3"/>
        <w:rPr>
          <w:szCs w:val="24"/>
        </w:rPr>
      </w:pPr>
      <w:r w:rsidRPr="00E22312">
        <w:rPr>
          <w:szCs w:val="24"/>
        </w:rPr>
        <w:t xml:space="preserve">Председатель    избирательной  комиссии </w:t>
      </w:r>
      <w:r w:rsidRPr="00E22312">
        <w:rPr>
          <w:szCs w:val="24"/>
        </w:rPr>
        <w:tab/>
        <w:t xml:space="preserve">                                                                   </w:t>
      </w:r>
    </w:p>
    <w:p w:rsidR="00585FCE" w:rsidRPr="00E22312" w:rsidRDefault="00585FCE" w:rsidP="00585FCE">
      <w:pPr>
        <w:pStyle w:val="a3"/>
        <w:rPr>
          <w:szCs w:val="24"/>
        </w:rPr>
      </w:pPr>
      <w:proofErr w:type="spellStart"/>
      <w:r w:rsidRPr="00E22312">
        <w:rPr>
          <w:szCs w:val="24"/>
        </w:rPr>
        <w:t>Полысаевского</w:t>
      </w:r>
      <w:proofErr w:type="spellEnd"/>
      <w:r w:rsidRPr="00E22312">
        <w:rPr>
          <w:szCs w:val="24"/>
        </w:rPr>
        <w:t xml:space="preserve"> городского округа                             </w:t>
      </w:r>
      <w:r>
        <w:rPr>
          <w:szCs w:val="24"/>
        </w:rPr>
        <w:t xml:space="preserve">                                   </w:t>
      </w:r>
      <w:r w:rsidRPr="00E22312">
        <w:rPr>
          <w:szCs w:val="24"/>
        </w:rPr>
        <w:t xml:space="preserve">  Л.Г. </w:t>
      </w:r>
      <w:proofErr w:type="spellStart"/>
      <w:r w:rsidRPr="00E22312">
        <w:rPr>
          <w:szCs w:val="24"/>
        </w:rPr>
        <w:t>Капичникова</w:t>
      </w:r>
      <w:proofErr w:type="spellEnd"/>
    </w:p>
    <w:p w:rsidR="00585FCE" w:rsidRPr="00E22312" w:rsidRDefault="00585FCE" w:rsidP="00585FCE">
      <w:pPr>
        <w:pStyle w:val="a3"/>
        <w:rPr>
          <w:szCs w:val="24"/>
        </w:rPr>
      </w:pPr>
    </w:p>
    <w:p w:rsidR="00585FCE" w:rsidRPr="00E22312" w:rsidRDefault="00585FCE" w:rsidP="00585FCE">
      <w:pPr>
        <w:pStyle w:val="a3"/>
        <w:rPr>
          <w:szCs w:val="24"/>
        </w:rPr>
      </w:pPr>
      <w:r w:rsidRPr="00E22312">
        <w:rPr>
          <w:szCs w:val="24"/>
        </w:rPr>
        <w:t xml:space="preserve">Секретарь   избирательной комиссии              </w:t>
      </w:r>
      <w:r w:rsidRPr="00E22312">
        <w:rPr>
          <w:szCs w:val="24"/>
        </w:rPr>
        <w:tab/>
        <w:t xml:space="preserve">             </w:t>
      </w:r>
      <w:r w:rsidRPr="00E22312">
        <w:rPr>
          <w:szCs w:val="24"/>
        </w:rPr>
        <w:tab/>
        <w:t xml:space="preserve">                                          </w:t>
      </w:r>
    </w:p>
    <w:p w:rsidR="00585FCE" w:rsidRDefault="00585FCE" w:rsidP="00585FCE">
      <w:pPr>
        <w:pStyle w:val="a3"/>
        <w:rPr>
          <w:szCs w:val="24"/>
        </w:rPr>
      </w:pPr>
      <w:proofErr w:type="spellStart"/>
      <w:r w:rsidRPr="00E22312">
        <w:rPr>
          <w:szCs w:val="24"/>
        </w:rPr>
        <w:t>Полысаевского</w:t>
      </w:r>
      <w:proofErr w:type="spellEnd"/>
      <w:r w:rsidRPr="00E22312">
        <w:rPr>
          <w:szCs w:val="24"/>
        </w:rPr>
        <w:t xml:space="preserve"> городского округа                                                                       </w:t>
      </w:r>
      <w:r>
        <w:rPr>
          <w:szCs w:val="24"/>
        </w:rPr>
        <w:t xml:space="preserve">   </w:t>
      </w:r>
      <w:r w:rsidRPr="00E22312">
        <w:rPr>
          <w:szCs w:val="24"/>
        </w:rPr>
        <w:t xml:space="preserve">Р.А. Чащина </w:t>
      </w:r>
    </w:p>
    <w:p w:rsidR="00585FCE" w:rsidRDefault="00585FCE" w:rsidP="00585FCE">
      <w:pPr>
        <w:pStyle w:val="a3"/>
        <w:rPr>
          <w:szCs w:val="24"/>
        </w:rPr>
      </w:pPr>
    </w:p>
    <w:p w:rsidR="00585FCE" w:rsidRDefault="00585FCE" w:rsidP="00585FCE">
      <w:pPr>
        <w:pStyle w:val="a3"/>
        <w:rPr>
          <w:szCs w:val="24"/>
        </w:rPr>
      </w:pPr>
    </w:p>
    <w:p w:rsidR="00F23F0F" w:rsidRDefault="00F23F0F" w:rsidP="00F23F0F">
      <w:pPr>
        <w:pStyle w:val="a3"/>
        <w:spacing w:line="240" w:lineRule="auto"/>
      </w:pPr>
      <w:r>
        <w:br w:type="page"/>
      </w:r>
    </w:p>
    <w:tbl>
      <w:tblPr>
        <w:tblpPr w:leftFromText="180" w:rightFromText="180" w:vertAnchor="text" w:horzAnchor="margin" w:tblpXSpec="right" w:tblpY="-11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57"/>
        <w:gridCol w:w="20"/>
        <w:gridCol w:w="425"/>
        <w:gridCol w:w="851"/>
      </w:tblGrid>
      <w:tr w:rsidR="00F23F0F" w:rsidRPr="00F23F0F" w:rsidTr="00F23F0F">
        <w:tc>
          <w:tcPr>
            <w:tcW w:w="4253" w:type="dxa"/>
            <w:gridSpan w:val="4"/>
            <w:hideMark/>
          </w:tcPr>
          <w:p w:rsidR="00F23F0F" w:rsidRPr="00F23F0F" w:rsidRDefault="00F2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F23F0F" w:rsidRPr="00F23F0F" w:rsidTr="00F23F0F">
        <w:tc>
          <w:tcPr>
            <w:tcW w:w="4253" w:type="dxa"/>
            <w:gridSpan w:val="4"/>
            <w:hideMark/>
          </w:tcPr>
          <w:p w:rsidR="00F23F0F" w:rsidRPr="00F23F0F" w:rsidRDefault="00F23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F">
              <w:rPr>
                <w:rFonts w:ascii="Times New Roman" w:hAnsi="Times New Roman" w:cs="Times New Roman"/>
                <w:sz w:val="24"/>
                <w:szCs w:val="24"/>
              </w:rPr>
              <w:t xml:space="preserve">к  решению </w:t>
            </w:r>
          </w:p>
          <w:p w:rsidR="00F23F0F" w:rsidRPr="00F23F0F" w:rsidRDefault="00F2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0F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:rsidR="00F23F0F" w:rsidRPr="00F23F0F" w:rsidRDefault="00F2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0F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F23F0F">
              <w:rPr>
                <w:rFonts w:ascii="Times New Roman" w:hAnsi="Times New Roman" w:cs="Times New Roman"/>
                <w:sz w:val="24"/>
                <w:szCs w:val="24"/>
              </w:rPr>
              <w:t xml:space="preserve">   городского округа</w:t>
            </w:r>
          </w:p>
          <w:p w:rsidR="00F23F0F" w:rsidRPr="00F23F0F" w:rsidRDefault="009E526A" w:rsidP="009E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25.06.2021г.</w:t>
            </w:r>
            <w:r w:rsidR="00F23F0F" w:rsidRPr="00F23F0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F23F0F" w:rsidRPr="00F23F0F" w:rsidTr="00F23F0F">
        <w:trPr>
          <w:trHeight w:val="80"/>
        </w:trPr>
        <w:tc>
          <w:tcPr>
            <w:tcW w:w="2957" w:type="dxa"/>
          </w:tcPr>
          <w:p w:rsidR="00F23F0F" w:rsidRPr="00F23F0F" w:rsidRDefault="00F2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F0F" w:rsidRPr="00F23F0F" w:rsidRDefault="00F2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23F0F" w:rsidRPr="00F23F0F" w:rsidRDefault="00F2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F0F" w:rsidRPr="00F23F0F" w:rsidRDefault="00F2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F0F" w:rsidRPr="00F23F0F" w:rsidRDefault="00F23F0F" w:rsidP="00F23F0F">
      <w:pPr>
        <w:pStyle w:val="a3"/>
        <w:spacing w:line="240" w:lineRule="auto"/>
        <w:rPr>
          <w:szCs w:val="24"/>
        </w:rPr>
      </w:pPr>
    </w:p>
    <w:p w:rsidR="00F23F0F" w:rsidRPr="00F23F0F" w:rsidRDefault="00F23F0F" w:rsidP="00F23F0F">
      <w:pPr>
        <w:pStyle w:val="a3"/>
        <w:spacing w:line="240" w:lineRule="auto"/>
        <w:rPr>
          <w:szCs w:val="24"/>
        </w:rPr>
      </w:pPr>
    </w:p>
    <w:p w:rsidR="00F23F0F" w:rsidRPr="00F23F0F" w:rsidRDefault="00F23F0F" w:rsidP="00F23F0F">
      <w:pPr>
        <w:pStyle w:val="a3"/>
        <w:spacing w:line="240" w:lineRule="auto"/>
        <w:rPr>
          <w:szCs w:val="24"/>
        </w:rPr>
      </w:pPr>
    </w:p>
    <w:p w:rsidR="00F23F0F" w:rsidRPr="00F23F0F" w:rsidRDefault="00F23F0F" w:rsidP="00F23F0F">
      <w:pPr>
        <w:pStyle w:val="a3"/>
        <w:spacing w:line="240" w:lineRule="auto"/>
        <w:rPr>
          <w:szCs w:val="24"/>
        </w:rPr>
      </w:pPr>
    </w:p>
    <w:p w:rsidR="00F23F0F" w:rsidRPr="00F23F0F" w:rsidRDefault="00F23F0F" w:rsidP="00F23F0F">
      <w:pPr>
        <w:pStyle w:val="a3"/>
        <w:spacing w:line="240" w:lineRule="auto"/>
        <w:rPr>
          <w:szCs w:val="24"/>
        </w:rPr>
      </w:pPr>
    </w:p>
    <w:p w:rsidR="00F23F0F" w:rsidRPr="00F23F0F" w:rsidRDefault="00F23F0F" w:rsidP="00F23F0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F0F" w:rsidRPr="00F23F0F" w:rsidRDefault="00F23F0F" w:rsidP="00F23F0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F0F" w:rsidRPr="00F23F0F" w:rsidRDefault="00F23F0F" w:rsidP="00F23F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F0F" w:rsidRPr="00F23F0F" w:rsidRDefault="00F23F0F" w:rsidP="00F23F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0F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F23F0F" w:rsidRPr="00F23F0F" w:rsidRDefault="00F23F0F" w:rsidP="00F23F0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 xml:space="preserve">Рабочей группы по проверке избирательных документов, </w:t>
      </w:r>
    </w:p>
    <w:p w:rsidR="00F23F0F" w:rsidRPr="00F23F0F" w:rsidRDefault="00F23F0F" w:rsidP="00F23F0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3F0F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F23F0F">
        <w:rPr>
          <w:rFonts w:ascii="Times New Roman" w:hAnsi="Times New Roman" w:cs="Times New Roman"/>
          <w:sz w:val="24"/>
          <w:szCs w:val="24"/>
        </w:rPr>
        <w:t xml:space="preserve"> кандидатами, избирательными объединениями </w:t>
      </w:r>
    </w:p>
    <w:p w:rsidR="00F23F0F" w:rsidRPr="00F23F0F" w:rsidRDefault="00F23F0F" w:rsidP="00F23F0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 xml:space="preserve">в  избирательную комиссию </w:t>
      </w:r>
      <w:proofErr w:type="spellStart"/>
      <w:r w:rsidRPr="00F23F0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F23F0F">
        <w:rPr>
          <w:rFonts w:ascii="Times New Roman" w:hAnsi="Times New Roman" w:cs="Times New Roman"/>
          <w:sz w:val="24"/>
          <w:szCs w:val="24"/>
        </w:rPr>
        <w:t xml:space="preserve"> городского округа при проведении выборов депутатов Совета народных депутатов </w:t>
      </w:r>
    </w:p>
    <w:p w:rsidR="00F23F0F" w:rsidRPr="00F23F0F" w:rsidRDefault="00F23F0F" w:rsidP="00F23F0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3F0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F23F0F">
        <w:rPr>
          <w:rFonts w:ascii="Times New Roman" w:hAnsi="Times New Roman" w:cs="Times New Roman"/>
          <w:sz w:val="24"/>
          <w:szCs w:val="24"/>
        </w:rPr>
        <w:t xml:space="preserve"> городского округа шестого созыва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F0F">
        <w:rPr>
          <w:rFonts w:ascii="Times New Roman" w:hAnsi="Times New Roman" w:cs="Times New Roman"/>
          <w:sz w:val="24"/>
          <w:szCs w:val="24"/>
        </w:rPr>
        <w:t>Капичникова</w:t>
      </w:r>
      <w:proofErr w:type="spellEnd"/>
      <w:r w:rsidRPr="00F23F0F">
        <w:rPr>
          <w:rFonts w:ascii="Times New Roman" w:hAnsi="Times New Roman" w:cs="Times New Roman"/>
          <w:sz w:val="24"/>
          <w:szCs w:val="24"/>
        </w:rPr>
        <w:t xml:space="preserve"> Л.Г. – председатель избирательной комиссии </w:t>
      </w:r>
      <w:proofErr w:type="spellStart"/>
      <w:r w:rsidRPr="00F23F0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F23F0F">
        <w:rPr>
          <w:rFonts w:ascii="Times New Roman" w:hAnsi="Times New Roman" w:cs="Times New Roman"/>
          <w:sz w:val="24"/>
          <w:szCs w:val="24"/>
        </w:rPr>
        <w:t xml:space="preserve"> городского округа, председатель Рабочей группы;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3F0F">
        <w:rPr>
          <w:rFonts w:ascii="Times New Roman" w:hAnsi="Times New Roman" w:cs="Times New Roman"/>
          <w:sz w:val="24"/>
          <w:szCs w:val="24"/>
        </w:rPr>
        <w:t>Гудова</w:t>
      </w:r>
      <w:proofErr w:type="spellEnd"/>
      <w:r w:rsidRPr="00F23F0F">
        <w:rPr>
          <w:rFonts w:ascii="Times New Roman" w:hAnsi="Times New Roman" w:cs="Times New Roman"/>
          <w:sz w:val="24"/>
          <w:szCs w:val="24"/>
        </w:rPr>
        <w:t xml:space="preserve"> А.А. – заместитель председателя   избирательной комиссии </w:t>
      </w:r>
      <w:proofErr w:type="spellStart"/>
      <w:r w:rsidRPr="00F23F0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F23F0F">
        <w:rPr>
          <w:rFonts w:ascii="Times New Roman" w:hAnsi="Times New Roman" w:cs="Times New Roman"/>
          <w:sz w:val="24"/>
          <w:szCs w:val="24"/>
        </w:rPr>
        <w:t xml:space="preserve"> городского округа, член Рабочей группы;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 xml:space="preserve">3. Чащина Р.А. – секретарь   избирательной комиссии </w:t>
      </w:r>
      <w:proofErr w:type="spellStart"/>
      <w:r w:rsidRPr="00F23F0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F23F0F">
        <w:rPr>
          <w:rFonts w:ascii="Times New Roman" w:hAnsi="Times New Roman" w:cs="Times New Roman"/>
          <w:sz w:val="24"/>
          <w:szCs w:val="24"/>
        </w:rPr>
        <w:t xml:space="preserve"> городского округа, секретарь Рабочей группы;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23F0F">
        <w:rPr>
          <w:rFonts w:ascii="Times New Roman" w:hAnsi="Times New Roman" w:cs="Times New Roman"/>
          <w:sz w:val="24"/>
          <w:szCs w:val="24"/>
        </w:rPr>
        <w:t>Кохась</w:t>
      </w:r>
      <w:proofErr w:type="spellEnd"/>
      <w:r w:rsidRPr="00F23F0F">
        <w:rPr>
          <w:rFonts w:ascii="Times New Roman" w:hAnsi="Times New Roman" w:cs="Times New Roman"/>
          <w:sz w:val="24"/>
          <w:szCs w:val="24"/>
        </w:rPr>
        <w:t xml:space="preserve"> Е.П. – системный администратор ГАС «Выборы», член Рабочей группы;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 xml:space="preserve">5. Латышев С.Н. – член избирательной комиссии </w:t>
      </w:r>
      <w:proofErr w:type="spellStart"/>
      <w:r w:rsidRPr="00F23F0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F23F0F">
        <w:rPr>
          <w:rFonts w:ascii="Times New Roman" w:hAnsi="Times New Roman" w:cs="Times New Roman"/>
          <w:sz w:val="24"/>
          <w:szCs w:val="24"/>
        </w:rPr>
        <w:t xml:space="preserve"> городского округа, член Рабочей группы.</w:t>
      </w:r>
    </w:p>
    <w:p w:rsidR="00F23F0F" w:rsidRPr="00F23F0F" w:rsidRDefault="00F23F0F" w:rsidP="00F23F0F">
      <w:pPr>
        <w:pStyle w:val="a3"/>
        <w:spacing w:line="240" w:lineRule="auto"/>
        <w:rPr>
          <w:szCs w:val="24"/>
        </w:rPr>
      </w:pPr>
      <w:r w:rsidRPr="00F23F0F">
        <w:rPr>
          <w:szCs w:val="24"/>
        </w:rPr>
        <w:br w:type="page"/>
      </w:r>
    </w:p>
    <w:tbl>
      <w:tblPr>
        <w:tblpPr w:leftFromText="180" w:rightFromText="180" w:vertAnchor="text" w:horzAnchor="margin" w:tblpXSpec="right" w:tblpY="-11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588"/>
        <w:gridCol w:w="1247"/>
        <w:gridCol w:w="425"/>
        <w:gridCol w:w="851"/>
      </w:tblGrid>
      <w:tr w:rsidR="00F23F0F" w:rsidRPr="00F23F0F" w:rsidTr="00F23F0F">
        <w:tc>
          <w:tcPr>
            <w:tcW w:w="4111" w:type="dxa"/>
            <w:gridSpan w:val="4"/>
            <w:hideMark/>
          </w:tcPr>
          <w:p w:rsidR="00F23F0F" w:rsidRPr="00F23F0F" w:rsidRDefault="00F2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F23F0F" w:rsidRPr="00F23F0F" w:rsidTr="00F23F0F">
        <w:tc>
          <w:tcPr>
            <w:tcW w:w="4111" w:type="dxa"/>
            <w:gridSpan w:val="4"/>
            <w:hideMark/>
          </w:tcPr>
          <w:p w:rsidR="00F23F0F" w:rsidRPr="00F23F0F" w:rsidRDefault="00F23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F">
              <w:rPr>
                <w:rFonts w:ascii="Times New Roman" w:hAnsi="Times New Roman" w:cs="Times New Roman"/>
                <w:sz w:val="24"/>
                <w:szCs w:val="24"/>
              </w:rPr>
              <w:t xml:space="preserve">к  решению </w:t>
            </w:r>
          </w:p>
          <w:p w:rsidR="00F23F0F" w:rsidRPr="00F23F0F" w:rsidRDefault="00F2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0F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:rsidR="00F23F0F" w:rsidRPr="00F23F0F" w:rsidRDefault="00F2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0F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F23F0F">
              <w:rPr>
                <w:rFonts w:ascii="Times New Roman" w:hAnsi="Times New Roman" w:cs="Times New Roman"/>
                <w:sz w:val="24"/>
                <w:szCs w:val="24"/>
              </w:rPr>
              <w:t xml:space="preserve">   городского округа</w:t>
            </w:r>
          </w:p>
        </w:tc>
      </w:tr>
      <w:tr w:rsidR="00F23F0F" w:rsidRPr="00F23F0F" w:rsidTr="00F23F0F">
        <w:trPr>
          <w:trHeight w:val="307"/>
        </w:trPr>
        <w:tc>
          <w:tcPr>
            <w:tcW w:w="1588" w:type="dxa"/>
            <w:hideMark/>
          </w:tcPr>
          <w:p w:rsidR="00F23F0F" w:rsidRPr="00F23F0F" w:rsidRDefault="00F2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F0F" w:rsidRPr="00F23F0F" w:rsidRDefault="009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25.06.2021г.</w:t>
            </w:r>
          </w:p>
        </w:tc>
        <w:tc>
          <w:tcPr>
            <w:tcW w:w="425" w:type="dxa"/>
            <w:hideMark/>
          </w:tcPr>
          <w:p w:rsidR="00F23F0F" w:rsidRPr="00F23F0F" w:rsidRDefault="00F2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F0F" w:rsidRPr="00F23F0F" w:rsidRDefault="009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23F0F" w:rsidRPr="00F23F0F" w:rsidRDefault="00F23F0F" w:rsidP="00F23F0F">
      <w:pPr>
        <w:pStyle w:val="a3"/>
        <w:spacing w:line="240" w:lineRule="auto"/>
        <w:rPr>
          <w:szCs w:val="24"/>
        </w:rPr>
      </w:pPr>
    </w:p>
    <w:p w:rsidR="00F23F0F" w:rsidRPr="00F23F0F" w:rsidRDefault="00F23F0F" w:rsidP="00F23F0F">
      <w:pPr>
        <w:pStyle w:val="a3"/>
        <w:spacing w:line="240" w:lineRule="auto"/>
        <w:rPr>
          <w:szCs w:val="24"/>
        </w:rPr>
      </w:pPr>
    </w:p>
    <w:p w:rsidR="00F23F0F" w:rsidRPr="00F23F0F" w:rsidRDefault="00F23F0F" w:rsidP="00F23F0F">
      <w:pPr>
        <w:pStyle w:val="a3"/>
        <w:spacing w:line="240" w:lineRule="auto"/>
        <w:rPr>
          <w:szCs w:val="24"/>
        </w:rPr>
      </w:pPr>
    </w:p>
    <w:p w:rsidR="00F23F0F" w:rsidRPr="00F23F0F" w:rsidRDefault="00F23F0F" w:rsidP="00F23F0F">
      <w:pPr>
        <w:pStyle w:val="a3"/>
        <w:spacing w:line="240" w:lineRule="auto"/>
        <w:rPr>
          <w:szCs w:val="24"/>
        </w:rPr>
      </w:pPr>
    </w:p>
    <w:p w:rsidR="00F23F0F" w:rsidRPr="00F23F0F" w:rsidRDefault="00F23F0F" w:rsidP="00F23F0F">
      <w:pPr>
        <w:pStyle w:val="a3"/>
        <w:spacing w:line="240" w:lineRule="auto"/>
        <w:rPr>
          <w:szCs w:val="24"/>
        </w:rPr>
      </w:pPr>
    </w:p>
    <w:p w:rsidR="00F23F0F" w:rsidRPr="00F23F0F" w:rsidRDefault="00F23F0F" w:rsidP="00F23F0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F0F" w:rsidRDefault="00F23F0F" w:rsidP="00F23F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F0F" w:rsidRPr="00F23F0F" w:rsidRDefault="00F23F0F" w:rsidP="00F23F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0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23F0F" w:rsidRPr="00F23F0F" w:rsidRDefault="00F23F0F" w:rsidP="00F23F0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3F0F">
        <w:rPr>
          <w:rFonts w:ascii="Times New Roman" w:hAnsi="Times New Roman" w:cs="Times New Roman"/>
          <w:sz w:val="24"/>
          <w:szCs w:val="24"/>
        </w:rPr>
        <w:t>о Рабочей группы по проверке избирательных документов,</w:t>
      </w:r>
      <w:proofErr w:type="gramEnd"/>
    </w:p>
    <w:p w:rsidR="00F23F0F" w:rsidRPr="00F23F0F" w:rsidRDefault="00F23F0F" w:rsidP="00F23F0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3F0F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F23F0F">
        <w:rPr>
          <w:rFonts w:ascii="Times New Roman" w:hAnsi="Times New Roman" w:cs="Times New Roman"/>
          <w:sz w:val="24"/>
          <w:szCs w:val="24"/>
        </w:rPr>
        <w:t xml:space="preserve"> кандидатами, избирательными объединениями в</w:t>
      </w:r>
    </w:p>
    <w:p w:rsidR="00F23F0F" w:rsidRPr="00F23F0F" w:rsidRDefault="00F23F0F" w:rsidP="00F23F0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 xml:space="preserve">избирательную комиссию </w:t>
      </w:r>
      <w:proofErr w:type="spellStart"/>
      <w:r w:rsidRPr="00F23F0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F23F0F">
        <w:rPr>
          <w:rFonts w:ascii="Times New Roman" w:hAnsi="Times New Roman" w:cs="Times New Roman"/>
          <w:sz w:val="24"/>
          <w:szCs w:val="24"/>
        </w:rPr>
        <w:t xml:space="preserve"> городского округа при проведении </w:t>
      </w:r>
    </w:p>
    <w:p w:rsidR="00F23F0F" w:rsidRPr="00F23F0F" w:rsidRDefault="00F23F0F" w:rsidP="00F23F0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выборов депутатов Совета народных депутатов</w:t>
      </w:r>
    </w:p>
    <w:p w:rsidR="00F23F0F" w:rsidRPr="00F23F0F" w:rsidRDefault="00F23F0F" w:rsidP="00F23F0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3F0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F23F0F">
        <w:rPr>
          <w:rFonts w:ascii="Times New Roman" w:hAnsi="Times New Roman" w:cs="Times New Roman"/>
          <w:sz w:val="24"/>
          <w:szCs w:val="24"/>
        </w:rPr>
        <w:t xml:space="preserve"> городского округа шестого созыва</w:t>
      </w:r>
    </w:p>
    <w:p w:rsidR="00F23F0F" w:rsidRPr="00F23F0F" w:rsidRDefault="00F23F0F" w:rsidP="00F23F0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0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23F0F">
        <w:rPr>
          <w:rFonts w:ascii="Times New Roman" w:hAnsi="Times New Roman" w:cs="Times New Roman"/>
          <w:sz w:val="24"/>
          <w:szCs w:val="24"/>
        </w:rPr>
        <w:t xml:space="preserve">Рабочая группа по проверке избирательных документов, представляемых кандидатами, избирательными объединениями в  избирательную комиссию </w:t>
      </w:r>
      <w:proofErr w:type="spellStart"/>
      <w:r w:rsidRPr="00F23F0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F23F0F">
        <w:rPr>
          <w:rFonts w:ascii="Times New Roman" w:hAnsi="Times New Roman" w:cs="Times New Roman"/>
          <w:sz w:val="24"/>
          <w:szCs w:val="24"/>
        </w:rPr>
        <w:t xml:space="preserve"> городского округа при проведении выборов депутатов Совета народных депутатов </w:t>
      </w:r>
      <w:proofErr w:type="spellStart"/>
      <w:r w:rsidRPr="00F23F0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F23F0F">
        <w:rPr>
          <w:rFonts w:ascii="Times New Roman" w:hAnsi="Times New Roman" w:cs="Times New Roman"/>
          <w:sz w:val="24"/>
          <w:szCs w:val="24"/>
        </w:rPr>
        <w:t xml:space="preserve"> городского округа шестого созыва (далее – Рабочая группа), в своей деятельности руководствуется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</w:t>
      </w:r>
      <w:proofErr w:type="gramEnd"/>
      <w:r w:rsidRPr="00F23F0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23F0F">
        <w:rPr>
          <w:rFonts w:ascii="Times New Roman" w:hAnsi="Times New Roman" w:cs="Times New Roman"/>
          <w:sz w:val="24"/>
          <w:szCs w:val="24"/>
        </w:rPr>
        <w:t>27 июля 2006 года № 152-ФЗ «О персональных данных», Федеральным законом от        10 ноября 2003 года № 20-ФЗ «О Государственной автоматизированной системе Российской Федерации «Выборы», иными федеральными законами, Законом Кемеровской области от 30.05.2011 № 54-ОЗ «О выборах в органы местного самоуправления в Кемеровской области – Кузбассе», в том числе Методическими рекомендациями по приему и проверке подписных листов с подписями избирателей в поддержку выдвижения (самовыдвижения</w:t>
      </w:r>
      <w:proofErr w:type="gramEnd"/>
      <w:r w:rsidRPr="00F23F0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23F0F">
        <w:rPr>
          <w:rFonts w:ascii="Times New Roman" w:hAnsi="Times New Roman" w:cs="Times New Roman"/>
          <w:sz w:val="24"/>
          <w:szCs w:val="24"/>
        </w:rPr>
        <w:t xml:space="preserve">кандидатов на выборах, проводимых в субъектах Российской Федерации, утвержденными постановлением Центральной избирательной комиссией Российской Федерации от 09.06.2021 № 9/75-8,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Центральной  избирательной комиссии Российской Федерации от 23.07.2003 года № 19/137-4, иными нормативными актами Центральной избирательной комиссии Российской Федерации, Избирательной комиссии Кемеровской </w:t>
      </w:r>
      <w:r w:rsidRPr="00F23F0F">
        <w:rPr>
          <w:rFonts w:ascii="Times New Roman" w:hAnsi="Times New Roman" w:cs="Times New Roman"/>
          <w:sz w:val="24"/>
          <w:szCs w:val="24"/>
        </w:rPr>
        <w:lastRenderedPageBreak/>
        <w:t xml:space="preserve">области – Кузбасса, актами избирательной комиссии </w:t>
      </w:r>
      <w:proofErr w:type="spellStart"/>
      <w:r w:rsidRPr="00F23F0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proofErr w:type="gramEnd"/>
      <w:r w:rsidRPr="00F23F0F">
        <w:rPr>
          <w:rFonts w:ascii="Times New Roman" w:hAnsi="Times New Roman" w:cs="Times New Roman"/>
          <w:sz w:val="24"/>
          <w:szCs w:val="24"/>
        </w:rPr>
        <w:t xml:space="preserve"> городского округа (далее – ИК), настоящим Положением.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 xml:space="preserve">1.2. Рабочая группа создана в целях организации проверки достоверности сведений, содержащихся в избирательных документах, представляемых избирательными объединениями, кандидатами в депутаты Совета народных депутатов </w:t>
      </w:r>
      <w:proofErr w:type="spellStart"/>
      <w:r w:rsidRPr="00F23F0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F23F0F">
        <w:rPr>
          <w:rFonts w:ascii="Times New Roman" w:hAnsi="Times New Roman" w:cs="Times New Roman"/>
          <w:sz w:val="24"/>
          <w:szCs w:val="24"/>
        </w:rPr>
        <w:t xml:space="preserve"> городского округа шестого созыва. 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1.3. Рабочая группа в своей деятельности использует информационные ресурсы Государственной автоматизированной системы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ИК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23F0F">
        <w:rPr>
          <w:rFonts w:ascii="Times New Roman" w:hAnsi="Times New Roman" w:cs="Times New Roman"/>
          <w:sz w:val="24"/>
          <w:szCs w:val="24"/>
        </w:rPr>
        <w:t>Члены Рабочей группы и привлеченные специалисты, использующие в своей деятельности информационные ресурсы Государственной автоматизированной системы Российской Федерации «Выборы» и взаимодействующие с системным администратором избирательной комиссии,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ФЦИ при ЦИК России в части, касающейся использования Государственной автоматизированной системы Российской Федерации «Выборы» и требованиями по</w:t>
      </w:r>
      <w:proofErr w:type="gramEnd"/>
      <w:r w:rsidRPr="00F23F0F">
        <w:rPr>
          <w:rFonts w:ascii="Times New Roman" w:hAnsi="Times New Roman" w:cs="Times New Roman"/>
          <w:sz w:val="24"/>
          <w:szCs w:val="24"/>
        </w:rPr>
        <w:t xml:space="preserve"> обработке персональных (конфиденциальных) данных об избирателях, кандидатах, иных участниках избирательного процесса.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1.5. Рабочая группа организует работу по проверке избирательных документов (далее – документы), представляемых избирательным объединением, кандидатом (иным уполномоченным лицом), включая подписные листы с подписями избирателей, в ИК.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 xml:space="preserve">1.7. По результатам своей работы Рабочая группа готовит и вносит на рассмотрение ИК проекты соответствующих решений. </w:t>
      </w:r>
    </w:p>
    <w:p w:rsidR="00F23F0F" w:rsidRPr="00F23F0F" w:rsidRDefault="00F23F0F" w:rsidP="00F23F0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0F">
        <w:rPr>
          <w:rFonts w:ascii="Times New Roman" w:hAnsi="Times New Roman" w:cs="Times New Roman"/>
          <w:b/>
          <w:sz w:val="24"/>
          <w:szCs w:val="24"/>
        </w:rPr>
        <w:t>2. Задачи и полномочия Рабочей группы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23F0F">
        <w:rPr>
          <w:rFonts w:ascii="Times New Roman" w:hAnsi="Times New Roman" w:cs="Times New Roman"/>
          <w:sz w:val="24"/>
          <w:szCs w:val="24"/>
        </w:rPr>
        <w:t xml:space="preserve">Задачами Рабочей группы являются: проверка документов, представляемых избирательным объединением, кандидатами, на их соответствие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</w:t>
      </w:r>
      <w:r w:rsidRPr="00F23F0F">
        <w:rPr>
          <w:rFonts w:ascii="Times New Roman" w:hAnsi="Times New Roman" w:cs="Times New Roman"/>
          <w:sz w:val="24"/>
          <w:szCs w:val="24"/>
        </w:rPr>
        <w:lastRenderedPageBreak/>
        <w:t>закон № 67-ФЗ), Закона Кемеровской области от 30.05.2011 № 54-ОЗ «О выборах в органы местного самоуправления в Кемеровской области – Кузбассе»  (далее – Закон № 54-ОЗ).</w:t>
      </w:r>
      <w:proofErr w:type="gramEnd"/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2.2. Для реализации этих задач Рабочая группа: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2.2.1. Проверяет наличие документов, представленных на бумажном носителе и в машиночитаемом виде в соответствии с требованиями статей 25, 26, 28, 29, 69, 70, 71, 81, 83 Закона № 54-ОЗ и выдает кандидатам документ, который подтверждает прием представленных документов и в котором указываются дата и время приема документов.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2.2.2. Проверяет достоверность сведений о кандидате в депутаты, соблюдение порядка выдвижения кандидатов.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2.2.3. Проверяет соблюдение порядка сбора подписей избирателей и оформления подписных листов, достоверность содержащихся в подписных листах сведений об избирателях, внесших в них свои подписи, а также достоверность этих подписей и составляет итоговый протокол проверки подписных листов.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2.2.4. Осуществляет проверку документов, представленных кандидатами для уведомления о выдвижении и регистрации в соответствии с требованиями действующего избирательного законодательства.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2.2.5. Готовит на заседание ИК документы для извещения кандидата о выявлении неполноты сведений о кандидате, отсутствии каких-либо документов, предусмотренных действующим законодательством о выборах, или несоблюдении требований Федерального закона № 67-ФЗ, Закона № 54-ОЗ к оформлению документов, представленных в ТИК.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 xml:space="preserve">2.2.6. Передает кандидату в случае наступления оснований, предусмотренных частью 14 статьи 29 Закона № 54-ОЗ, не </w:t>
      </w:r>
      <w:proofErr w:type="gramStart"/>
      <w:r w:rsidRPr="00F23F0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23F0F">
        <w:rPr>
          <w:rFonts w:ascii="Times New Roman" w:hAnsi="Times New Roman" w:cs="Times New Roman"/>
          <w:sz w:val="24"/>
          <w:szCs w:val="24"/>
        </w:rPr>
        <w:t xml:space="preserve"> чем за двое суток до заседания ИК,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2.2.7. Готовит материалы, необходимые в случае обжалования решений ИК  о регистрации либо об отказе в регистрации кандидатов.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2.2.8. Готовит документы для выдачи удостоверения члена ИК с правом совещательного голоса от кандидата.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lastRenderedPageBreak/>
        <w:t>2.2.9. Готовит документы для извещения кандидата при выявлении неполноты сведений о нем или несоблюдения требований Федерального закона, Закона Кемеровской области, к оформлению представленных документов.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2.2.10. Готовит к опубликованию сведения о доходах, об имуществе, вкладах в банках, ценных бумагах зарегистрированного кандидата, а также о выявленных фактах недостоверности данных, представленных кандидатами о себе, о доходах, об имуществе, о вкладах в банках, ценных бумагах и направляет в средства массовой информации данные сведения для опубликования.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2.2.11. Готовит документы по выбытию кандидатов в соответствии с Законом     № 54-ОЗ.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2.2.15. Готовит документы для отмены регистрации доверенных лиц кандидата, уполномоченного представителя кандидата по финансовым вопросам в случае их отзыва кандидатом или на основании личных письменных заявлений, аннулировании удостоверений доверенных лиц.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2.2.16. Готовит проекты решений ИК по направлениям деятельности Рабочей группы.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2.2.17. Обеспечивает хранение подписных листов и иных связанных с ними документов, представленных кандидатами, а также документов, подготовленных в ходе приема и проверки подписных листов.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2.2.18. Взаимодействует с кандидатами, правоохранительными органами, иными государственными органами и организациями, осуществляющими учет населения по вопросам приема и проверки подписных листов.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2.2.19. Готовит и передает на хранение в ИК в установленном порядке и соответствующие сроки все документы, представленные избирательными объединениями и кандидатами на этапе выдвижения и регистрации кандидатов.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2.2.20. Осуществляет иные действия для реализации поставленных задач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F0F" w:rsidRPr="00F23F0F" w:rsidRDefault="00F23F0F" w:rsidP="00F23F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0F">
        <w:rPr>
          <w:rFonts w:ascii="Times New Roman" w:hAnsi="Times New Roman" w:cs="Times New Roman"/>
          <w:b/>
          <w:sz w:val="24"/>
          <w:szCs w:val="24"/>
        </w:rPr>
        <w:t>3. Состав и организация деятельности Рабочей группы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 xml:space="preserve">3.1. Состав Рабочей группы утверждается решением ИК. В состав Рабочей группы могут входить члены ИК с правом решающего голоса, работники аппарата ИК, </w:t>
      </w:r>
      <w:r w:rsidRPr="00F23F0F">
        <w:rPr>
          <w:rFonts w:ascii="Times New Roman" w:hAnsi="Times New Roman" w:cs="Times New Roman"/>
          <w:sz w:val="24"/>
          <w:szCs w:val="24"/>
        </w:rPr>
        <w:lastRenderedPageBreak/>
        <w:t>привлеченные специалисты. Из состава Рабочей группы назначаются руководитель Рабочей группы. В составе Рабочей группы могут быть образованы подгруппы по направлениям деятельности.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3.2. К деятельности Рабочей группы в соответствии с частью 3 статьи 29 Закона    № 54-ОЗ могут привлекаться эксперты из числа специалистов органов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иных государственных органов.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3.3. 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3.4. 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>3.5. 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ИК с правом решающего голоса. На заседании Рабочей группы вправе присутствовать, выступать и задавать вопросы, вносить предложения члены ИК с правом решающего голоса, не являющиеся членами Рабочей группы, члены ИК с правом совещательного голоса, кандидаты (иные уполномоченные лица), уполномоченные представители политических партий. Решения Рабочей группы принимаются большинством голосов членов ИК с правом решающего голоса, являющихся членами Рабочей группы.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t xml:space="preserve">3.6. В отсутствие </w:t>
      </w:r>
      <w:proofErr w:type="gramStart"/>
      <w:r w:rsidRPr="00F23F0F">
        <w:rPr>
          <w:rFonts w:ascii="Times New Roman" w:hAnsi="Times New Roman" w:cs="Times New Roman"/>
          <w:sz w:val="24"/>
          <w:szCs w:val="24"/>
        </w:rPr>
        <w:t>руководителя Рабочей группы обязанности руководителя Рабочей группы</w:t>
      </w:r>
      <w:proofErr w:type="gramEnd"/>
      <w:r w:rsidRPr="00F23F0F">
        <w:rPr>
          <w:rFonts w:ascii="Times New Roman" w:hAnsi="Times New Roman" w:cs="Times New Roman"/>
          <w:sz w:val="24"/>
          <w:szCs w:val="24"/>
        </w:rPr>
        <w:t xml:space="preserve"> исполняет секретарь Рабочей группы или по поручению руководителя иной член Рабочей группы.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0F">
        <w:rPr>
          <w:rFonts w:ascii="Times New Roman" w:hAnsi="Times New Roman" w:cs="Times New Roman"/>
          <w:sz w:val="24"/>
          <w:szCs w:val="24"/>
        </w:rPr>
        <w:lastRenderedPageBreak/>
        <w:t>Руководитель Рабочей группы или по его поручению секретарь (член) Рабочей группы на заседании ИК представляет подготовленный на основании документов Рабочей группы проект решения ИК.</w:t>
      </w:r>
    </w:p>
    <w:p w:rsidR="00F23F0F" w:rsidRPr="00F23F0F" w:rsidRDefault="00F23F0F" w:rsidP="00F23F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F0F" w:rsidRPr="00F23F0F" w:rsidRDefault="00F23F0F" w:rsidP="00F23F0F">
      <w:pPr>
        <w:pStyle w:val="a3"/>
        <w:spacing w:line="240" w:lineRule="auto"/>
        <w:rPr>
          <w:szCs w:val="24"/>
        </w:rPr>
      </w:pPr>
    </w:p>
    <w:p w:rsidR="000F5615" w:rsidRPr="00F23F0F" w:rsidRDefault="000F5615">
      <w:pPr>
        <w:rPr>
          <w:rFonts w:ascii="Times New Roman" w:hAnsi="Times New Roman" w:cs="Times New Roman"/>
          <w:sz w:val="24"/>
          <w:szCs w:val="24"/>
        </w:rPr>
      </w:pPr>
    </w:p>
    <w:sectPr w:rsidR="000F5615" w:rsidRPr="00F23F0F" w:rsidSect="00F9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F3303"/>
    <w:rsid w:val="000F5615"/>
    <w:rsid w:val="0010093A"/>
    <w:rsid w:val="00585FCE"/>
    <w:rsid w:val="008F4552"/>
    <w:rsid w:val="00971323"/>
    <w:rsid w:val="009E526A"/>
    <w:rsid w:val="00BF3303"/>
    <w:rsid w:val="00E250CF"/>
    <w:rsid w:val="00F23F0F"/>
    <w:rsid w:val="00F9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E"/>
  </w:style>
  <w:style w:type="paragraph" w:styleId="1">
    <w:name w:val="heading 1"/>
    <w:basedOn w:val="a"/>
    <w:next w:val="a"/>
    <w:link w:val="10"/>
    <w:qFormat/>
    <w:rsid w:val="00BF3303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F3303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03"/>
    <w:rPr>
      <w:rFonts w:ascii="TimesET" w:eastAsia="Times New Roman" w:hAnsi="TimesET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BF3303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F23F0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23F0F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1"/>
    <w:aliases w:val="5-14"/>
    <w:basedOn w:val="a"/>
    <w:rsid w:val="00585FC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1994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Polisaevo_tik</dc:creator>
  <cp:keywords/>
  <dc:description/>
  <cp:lastModifiedBy>Polisaevo_tik</cp:lastModifiedBy>
  <cp:revision>6</cp:revision>
  <dcterms:created xsi:type="dcterms:W3CDTF">2021-07-06T08:21:00Z</dcterms:created>
  <dcterms:modified xsi:type="dcterms:W3CDTF">2021-07-06T08:46:00Z</dcterms:modified>
</cp:coreProperties>
</file>