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834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6E" w:rsidRPr="003C07D9" w:rsidRDefault="00A61F6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Default="00A61F6E" w:rsidP="00682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 ЯНВАРЯ 2023 ГОДА РАЗМЕР МРОТ - 16 242 РУБ. ЧТО ЭТО ВЛЕЧЕТ?»</w:t>
      </w:r>
    </w:p>
    <w:p w:rsidR="0068257A" w:rsidRDefault="0068257A" w:rsidP="0068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 работодатели должны пересмотреть трудовой договор с каждым работником и внести соответствующие изменения.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граждане при трудоустройстве должны обратить внимание на размер оплаты.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данного размера работодателем осуществляется расчет пособия по временной нетрудоспособности, пособия по беременности и родам, командировочные расходы.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неисполнения требований законодательства наступает административная ответственность по ст. 5.27 КоАП («Нарушение трудового законодательства и иных нормативных правовых актов, содержащих нормы трудового права») в виде административного штрафа для должностного лица в размере от 1 до 5 тысяч руб., юридического лица- от 30 до 50 тысяч руб.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повторном нарушении ответственность усиливается – для должностного лица штраф составит от 10 до 20 тыс. руб. и может быть назначена дисквалификация сроком от 1 до 3 лет, штраф юридическому лицу возрастает до 70 тыс. руб.</w:t>
      </w:r>
    </w:p>
    <w:p w:rsidR="00A61F6E" w:rsidRP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3.11 КоАП РФ дисквалификация заключается в лишении физического лица права замещать должности как государственной или муниципальной службы, так и в руководстве иных юрлиц.</w:t>
      </w:r>
    </w:p>
    <w:sectPr w:rsidR="00A61F6E" w:rsidRPr="0068257A" w:rsidSect="0098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17DD6"/>
    <w:rsid w:val="00923BDC"/>
    <w:rsid w:val="00975475"/>
    <w:rsid w:val="00980414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2023-06-17T02:37:00Z</dcterms:modified>
</cp:coreProperties>
</file>