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6A" w:rsidRPr="00F6606A" w:rsidRDefault="00F6606A" w:rsidP="00F6606A">
      <w:pPr>
        <w:ind w:firstLine="709"/>
        <w:jc w:val="right"/>
        <w:rPr>
          <w:sz w:val="28"/>
          <w:szCs w:val="28"/>
          <w:u w:val="single"/>
        </w:rPr>
      </w:pPr>
      <w:bookmarkStart w:id="0" w:name="_GoBack"/>
      <w:bookmarkEnd w:id="0"/>
    </w:p>
    <w:p w:rsidR="00F87CF3" w:rsidRPr="00F6606A" w:rsidRDefault="00F87CF3" w:rsidP="00F87CF3">
      <w:pPr>
        <w:ind w:firstLine="709"/>
        <w:jc w:val="center"/>
        <w:rPr>
          <w:b/>
          <w:sz w:val="28"/>
          <w:szCs w:val="28"/>
        </w:rPr>
      </w:pPr>
      <w:r w:rsidRPr="00F6606A">
        <w:rPr>
          <w:b/>
          <w:sz w:val="28"/>
          <w:szCs w:val="28"/>
        </w:rPr>
        <w:t xml:space="preserve">650-тысячный </w:t>
      </w:r>
      <w:proofErr w:type="gramStart"/>
      <w:r w:rsidRPr="00F6606A">
        <w:rPr>
          <w:b/>
          <w:sz w:val="28"/>
          <w:szCs w:val="28"/>
        </w:rPr>
        <w:t>электронный</w:t>
      </w:r>
      <w:proofErr w:type="gramEnd"/>
      <w:r w:rsidRPr="00F6606A">
        <w:rPr>
          <w:b/>
          <w:sz w:val="28"/>
          <w:szCs w:val="28"/>
        </w:rPr>
        <w:t xml:space="preserve"> больничный оформлен в Кузбассе</w:t>
      </w:r>
    </w:p>
    <w:p w:rsidR="00F6606A" w:rsidRDefault="00F6606A" w:rsidP="00F87CF3">
      <w:pPr>
        <w:ind w:firstLine="709"/>
        <w:jc w:val="center"/>
        <w:rPr>
          <w:sz w:val="28"/>
          <w:szCs w:val="28"/>
        </w:rPr>
      </w:pPr>
    </w:p>
    <w:p w:rsidR="00F87CF3" w:rsidRDefault="00F87CF3" w:rsidP="00F8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2017 года граждане России могут получить листок нетрудоспособности в форме электронного документа. За этот период в стране выдано свыше 650 тысяч электронных листков нетрудоспособности. </w:t>
      </w:r>
    </w:p>
    <w:p w:rsidR="00F87CF3" w:rsidRDefault="00F87CF3" w:rsidP="00F8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650-тысячный </w:t>
      </w: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больничный оформлен 19 марта 2018 года пациентке Кемеровского областного клинического противотуберкулезного диспансера.</w:t>
      </w:r>
    </w:p>
    <w:p w:rsidR="00F87CF3" w:rsidRDefault="00F87CF3" w:rsidP="00F8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Кузбассе с начала года выдано свыше 25 тысяч электронных листков нетрудоспособности, а по общему количеству электронных больничных, оформленных с 1 июля 2017, Кемеровская область занимает третье место среди всех регионов России. </w:t>
      </w:r>
    </w:p>
    <w:p w:rsidR="00F87CF3" w:rsidRDefault="00F87CF3" w:rsidP="00F87CF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систему информационного взаимодействия по формированию листков нетрудоспособности в форме электронного документа входят 171 медицинская организация и свыше 10 тысяч работодателей области.</w:t>
      </w:r>
    </w:p>
    <w:p w:rsidR="00F87CF3" w:rsidRPr="003934DF" w:rsidRDefault="00F87CF3" w:rsidP="00F87CF3">
      <w:pPr>
        <w:ind w:firstLine="709"/>
        <w:jc w:val="right"/>
        <w:rPr>
          <w:b/>
          <w:i/>
          <w:sz w:val="28"/>
          <w:szCs w:val="28"/>
        </w:rPr>
      </w:pPr>
      <w:r w:rsidRPr="003934DF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F23CB4" w:rsidRDefault="00F23CB4"/>
    <w:sectPr w:rsidR="00F2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F3"/>
    <w:rsid w:val="00DA19D7"/>
    <w:rsid w:val="00F23CB4"/>
    <w:rsid w:val="00F6606A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87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87C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2018-03-21T02:54:00Z</dcterms:created>
  <dcterms:modified xsi:type="dcterms:W3CDTF">2018-03-22T04:57:00Z</dcterms:modified>
</cp:coreProperties>
</file>