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231623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65071482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3162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31623">
              <w:rPr>
                <w:szCs w:val="20"/>
              </w:rPr>
              <w:t xml:space="preserve">23.08.2017 </w:t>
            </w:r>
            <w:r>
              <w:rPr>
                <w:szCs w:val="20"/>
              </w:rPr>
              <w:t>№</w:t>
            </w:r>
            <w:r w:rsidR="00231623">
              <w:rPr>
                <w:szCs w:val="20"/>
              </w:rPr>
              <w:t xml:space="preserve"> </w:t>
            </w:r>
            <w:bookmarkStart w:id="0" w:name="_GoBack"/>
            <w:bookmarkEnd w:id="0"/>
            <w:r w:rsidR="00231623">
              <w:rPr>
                <w:szCs w:val="20"/>
              </w:rPr>
              <w:t>930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B54351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F77E8B">
        <w:rPr>
          <w:b/>
          <w:sz w:val="28"/>
          <w:szCs w:val="28"/>
        </w:rPr>
        <w:t>25 августа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F77E8B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F77E8B" w:rsidRPr="00F77E8B">
        <w:rPr>
          <w:sz w:val="28"/>
          <w:szCs w:val="28"/>
        </w:rPr>
        <w:t xml:space="preserve">Кемеровская область, </w:t>
      </w:r>
      <w:proofErr w:type="spellStart"/>
      <w:r w:rsidR="00F77E8B" w:rsidRPr="00F77E8B">
        <w:rPr>
          <w:sz w:val="28"/>
          <w:szCs w:val="28"/>
        </w:rPr>
        <w:t>Полысаевский</w:t>
      </w:r>
      <w:proofErr w:type="spellEnd"/>
      <w:r w:rsidR="00F77E8B" w:rsidRPr="00F77E8B">
        <w:rPr>
          <w:sz w:val="28"/>
          <w:szCs w:val="28"/>
        </w:rPr>
        <w:t xml:space="preserve"> городской округ, </w:t>
      </w:r>
      <w:proofErr w:type="spellStart"/>
      <w:r w:rsidR="00F77E8B" w:rsidRPr="00F77E8B">
        <w:rPr>
          <w:sz w:val="28"/>
          <w:szCs w:val="28"/>
        </w:rPr>
        <w:t>г</w:t>
      </w:r>
      <w:proofErr w:type="gramStart"/>
      <w:r w:rsidR="00F77E8B" w:rsidRPr="00F77E8B">
        <w:rPr>
          <w:sz w:val="28"/>
          <w:szCs w:val="28"/>
        </w:rPr>
        <w:t>.П</w:t>
      </w:r>
      <w:proofErr w:type="gramEnd"/>
      <w:r w:rsidR="00F77E8B" w:rsidRPr="00F77E8B">
        <w:rPr>
          <w:sz w:val="28"/>
          <w:szCs w:val="28"/>
        </w:rPr>
        <w:t>олысаево</w:t>
      </w:r>
      <w:proofErr w:type="spellEnd"/>
      <w:r w:rsidR="00F77E8B" w:rsidRPr="00F77E8B">
        <w:rPr>
          <w:sz w:val="28"/>
          <w:szCs w:val="28"/>
        </w:rPr>
        <w:t>, ул. Крупской, 118б</w:t>
      </w:r>
      <w:r w:rsidR="00F77E8B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F77E8B">
        <w:rPr>
          <w:sz w:val="28"/>
          <w:szCs w:val="28"/>
        </w:rPr>
        <w:t xml:space="preserve">Хафизова </w:t>
      </w:r>
      <w:r w:rsidR="007370C7">
        <w:rPr>
          <w:sz w:val="28"/>
          <w:szCs w:val="28"/>
        </w:rPr>
        <w:t>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F77E8B">
        <w:rPr>
          <w:sz w:val="28"/>
          <w:szCs w:val="28"/>
        </w:rPr>
        <w:t>8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F77E8B" w:rsidRDefault="00231623" w:rsidP="00F77E8B">
      <w:pPr>
        <w:jc w:val="center"/>
        <w:rPr>
          <w:b/>
          <w:bCs/>
        </w:rPr>
      </w:pPr>
      <w:hyperlink r:id="rId10" w:history="1">
        <w:r w:rsidR="00F77E8B" w:rsidRPr="00F77E8B">
          <w:rPr>
            <w:rStyle w:val="a9"/>
            <w:b/>
            <w:bCs/>
            <w:color w:val="auto"/>
            <w:u w:val="none"/>
          </w:rPr>
          <w:t>ИЗВЕЩЕНИЕ О</w:t>
        </w:r>
      </w:hyperlink>
      <w:r w:rsidR="00F77E8B">
        <w:rPr>
          <w:b/>
          <w:bCs/>
        </w:rPr>
        <w:t xml:space="preserve"> ПРОВЕДЕН</w:t>
      </w:r>
      <w:proofErr w:type="gramStart"/>
      <w:r w:rsidR="00F77E8B">
        <w:rPr>
          <w:b/>
          <w:bCs/>
        </w:rPr>
        <w:t>ИИ АУ</w:t>
      </w:r>
      <w:proofErr w:type="gramEnd"/>
      <w:r w:rsidR="00F77E8B">
        <w:rPr>
          <w:b/>
          <w:bCs/>
        </w:rPr>
        <w:t>КЦИОНА НА ПРАВО</w:t>
      </w:r>
    </w:p>
    <w:p w:rsidR="00F77E8B" w:rsidRDefault="00F77E8B" w:rsidP="00F77E8B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 УЧАСТКА</w:t>
      </w:r>
    </w:p>
    <w:p w:rsidR="00F77E8B" w:rsidRDefault="00F77E8B" w:rsidP="00F77E8B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F77E8B" w:rsidRDefault="00F77E8B" w:rsidP="00F77E8B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</w:t>
      </w:r>
    </w:p>
    <w:p w:rsidR="00F77E8B" w:rsidRDefault="00F77E8B" w:rsidP="00F77E8B">
      <w:pPr>
        <w:ind w:right="-284" w:firstLine="708"/>
        <w:jc w:val="both"/>
        <w:rPr>
          <w:color w:val="000000"/>
        </w:rPr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>
        <w:t xml:space="preserve"> 16.08.2017  №  1110 «О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участка» (лот № 1).</w:t>
      </w:r>
    </w:p>
    <w:p w:rsidR="00F77E8B" w:rsidRDefault="00F77E8B" w:rsidP="00F77E8B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F77E8B" w:rsidRDefault="00F77E8B" w:rsidP="00F77E8B">
      <w:pPr>
        <w:ind w:right="-284" w:firstLine="708"/>
        <w:jc w:val="both"/>
      </w:pPr>
      <w:r>
        <w:rPr>
          <w:b/>
        </w:rPr>
        <w:t>Дата и время проведения аукциона:</w:t>
      </w:r>
    </w:p>
    <w:p w:rsidR="00F77E8B" w:rsidRDefault="00F77E8B" w:rsidP="00F77E8B">
      <w:pPr>
        <w:ind w:right="-284" w:firstLine="709"/>
        <w:jc w:val="both"/>
        <w:rPr>
          <w:b/>
        </w:rPr>
      </w:pPr>
      <w:r>
        <w:rPr>
          <w:b/>
        </w:rPr>
        <w:t>Лот № 1</w:t>
      </w:r>
      <w:r>
        <w:rPr>
          <w:b/>
          <w:color w:val="FF0000"/>
        </w:rPr>
        <w:t xml:space="preserve">   </w:t>
      </w:r>
      <w:r>
        <w:rPr>
          <w:b/>
        </w:rPr>
        <w:t>27.09.2017 г. в 9:00 час.</w:t>
      </w:r>
    </w:p>
    <w:p w:rsidR="00F77E8B" w:rsidRDefault="00F77E8B" w:rsidP="00F77E8B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</w:t>
      </w:r>
    </w:p>
    <w:p w:rsidR="00F77E8B" w:rsidRDefault="00F77E8B" w:rsidP="00F77E8B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F77E8B" w:rsidTr="00F77E8B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8B" w:rsidRDefault="00F77E8B">
            <w:pPr>
              <w:jc w:val="center"/>
            </w:pPr>
          </w:p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8B" w:rsidRDefault="00F77E8B">
            <w:pPr>
              <w:jc w:val="center"/>
            </w:pPr>
            <w:r>
              <w:t xml:space="preserve">Местоположение </w:t>
            </w:r>
          </w:p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F77E8B" w:rsidTr="00F77E8B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 xml:space="preserve">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ул. Крупской, 118б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rPr>
                <w:sz w:val="22"/>
                <w:szCs w:val="22"/>
              </w:rPr>
            </w:pPr>
            <w:r>
              <w:t>42:38:0101001:20251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jc w:val="center"/>
              <w:rPr>
                <w:sz w:val="22"/>
                <w:szCs w:val="22"/>
              </w:rPr>
            </w:pPr>
            <w:r>
              <w:t>120 000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24 000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E8B" w:rsidRDefault="00F77E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3 600</w:t>
            </w:r>
          </w:p>
        </w:tc>
      </w:tr>
    </w:tbl>
    <w:p w:rsidR="00F77E8B" w:rsidRDefault="00F77E8B" w:rsidP="00F77E8B">
      <w:pPr>
        <w:ind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Разрешенное использование земельного  участка</w:t>
      </w:r>
      <w:r>
        <w:rPr>
          <w:color w:val="000000"/>
        </w:rPr>
        <w:t>: магазины (лот № 1).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зоны ОД-2 «Общественно-деловая зона» </w:t>
      </w:r>
      <w:r>
        <w:t>(статья 37)</w:t>
      </w:r>
      <w:r>
        <w:rPr>
          <w:color w:val="000000"/>
        </w:rPr>
        <w:t>.</w:t>
      </w:r>
    </w:p>
    <w:p w:rsidR="00F77E8B" w:rsidRDefault="00F77E8B" w:rsidP="00F77E8B">
      <w:pPr>
        <w:ind w:firstLine="426"/>
        <w:jc w:val="both"/>
        <w:rPr>
          <w:b/>
        </w:rPr>
      </w:pPr>
      <w:r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F77E8B" w:rsidRDefault="00F77E8B" w:rsidP="00F77E8B">
      <w:pPr>
        <w:ind w:firstLine="426"/>
        <w:jc w:val="both"/>
      </w:pPr>
      <w:r>
        <w:rPr>
          <w:b/>
        </w:rPr>
        <w:t xml:space="preserve">технические 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полученные от ОАО «Энергетическая компания» № 123 от 13.07.2017</w:t>
      </w:r>
      <w:r>
        <w:t xml:space="preserve"> </w:t>
      </w:r>
    </w:p>
    <w:p w:rsidR="00F77E8B" w:rsidRDefault="00F77E8B" w:rsidP="00F77E8B">
      <w:pPr>
        <w:ind w:firstLine="426"/>
        <w:jc w:val="both"/>
      </w:pPr>
      <w:r>
        <w:t xml:space="preserve">АО «»Энергетическая компания сообщает: </w:t>
      </w:r>
    </w:p>
    <w:p w:rsidR="00F77E8B" w:rsidRDefault="00F77E8B" w:rsidP="00F77E8B">
      <w:pPr>
        <w:pStyle w:val="a7"/>
        <w:numPr>
          <w:ilvl w:val="0"/>
          <w:numId w:val="8"/>
        </w:numPr>
        <w:jc w:val="both"/>
      </w:pPr>
      <w:r>
        <w:t>Подключение к сетям водоотведения невозможно, из-за отсутствия рядом проходящих сетей. Возможен вариант устройства выгребной ямы.</w:t>
      </w:r>
    </w:p>
    <w:p w:rsidR="00F77E8B" w:rsidRDefault="00F77E8B" w:rsidP="00F77E8B">
      <w:pPr>
        <w:pStyle w:val="a7"/>
        <w:numPr>
          <w:ilvl w:val="0"/>
          <w:numId w:val="8"/>
        </w:numPr>
        <w:jc w:val="both"/>
      </w:pPr>
      <w:r>
        <w:t xml:space="preserve">Подключение к сетям водоснабжения возможно только после получения письменного разрешения хозяина частного водопроводного колодца ИП </w:t>
      </w:r>
      <w:proofErr w:type="spellStart"/>
      <w:r>
        <w:t>Тритчева</w:t>
      </w:r>
      <w:proofErr w:type="spellEnd"/>
      <w:r>
        <w:t xml:space="preserve"> Татьяна Александровна (Магазин «Цветы»), смонтированного на магистрали.</w:t>
      </w:r>
    </w:p>
    <w:p w:rsidR="00F77E8B" w:rsidRDefault="00F77E8B" w:rsidP="00F77E8B">
      <w:pPr>
        <w:ind w:firstLine="426"/>
        <w:jc w:val="both"/>
      </w:pPr>
      <w:r>
        <w:rPr>
          <w:b/>
        </w:rPr>
        <w:t xml:space="preserve">технические 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полученные от ПАО «Ростелеком» № 53-21/236 от 10.07.2017</w:t>
      </w:r>
      <w:r>
        <w:t xml:space="preserve"> ПАО «Ростелеком» согласовывает земельный участок для строительства без замечаний;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b/>
        </w:rPr>
        <w:t xml:space="preserve">технические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полученные от ООО «Кузбасская </w:t>
      </w:r>
      <w:proofErr w:type="spellStart"/>
      <w:r>
        <w:rPr>
          <w:b/>
        </w:rPr>
        <w:t>энергосетевая</w:t>
      </w:r>
      <w:proofErr w:type="spellEnd"/>
      <w:r>
        <w:rPr>
          <w:b/>
        </w:rPr>
        <w:t xml:space="preserve"> компания» № ПО-Ис-772 от 11.07.2017</w:t>
      </w:r>
      <w:r>
        <w:t xml:space="preserve"> </w:t>
      </w:r>
      <w:r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</w:t>
      </w:r>
      <w:r>
        <w:rPr>
          <w:color w:val="000000"/>
        </w:rPr>
        <w:lastRenderedPageBreak/>
        <w:t xml:space="preserve">присоединения и другими нормативными документами. Технологическое </w:t>
      </w:r>
      <w:proofErr w:type="gramStart"/>
      <w:r>
        <w:rPr>
          <w:color w:val="000000"/>
        </w:rPr>
        <w:t>присоединение-комплексная</w:t>
      </w:r>
      <w:proofErr w:type="gramEnd"/>
      <w:r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>
        <w:rPr>
          <w:color w:val="000000"/>
        </w:rPr>
        <w:t>энергосетевая</w:t>
      </w:r>
      <w:proofErr w:type="spellEnd"/>
      <w:r>
        <w:rPr>
          <w:color w:val="000000"/>
        </w:rPr>
        <w:t xml:space="preserve"> компания» за № 751, № 752 от 31.12.2016г.;</w:t>
      </w:r>
    </w:p>
    <w:p w:rsidR="00F77E8B" w:rsidRDefault="00F77E8B" w:rsidP="00F77E8B">
      <w:pPr>
        <w:ind w:firstLine="426"/>
        <w:jc w:val="both"/>
      </w:pPr>
      <w:r>
        <w:t xml:space="preserve"> </w:t>
      </w:r>
      <w:r>
        <w:rPr>
          <w:b/>
        </w:rPr>
        <w:t xml:space="preserve">технические </w:t>
      </w:r>
      <w:proofErr w:type="gramStart"/>
      <w:r>
        <w:rPr>
          <w:b/>
        </w:rPr>
        <w:t>условия</w:t>
      </w:r>
      <w:proofErr w:type="gramEnd"/>
      <w:r>
        <w:rPr>
          <w:b/>
        </w:rPr>
        <w:t xml:space="preserve">  полученные от ООО «Кузбасская энергокомпания» № 105 от 08.08.2017</w:t>
      </w:r>
      <w:r>
        <w:t xml:space="preserve">  ООО «Кузбасская энергокомпания» сообщает:</w:t>
      </w:r>
    </w:p>
    <w:p w:rsidR="00F77E8B" w:rsidRDefault="00F77E8B" w:rsidP="00F77E8B">
      <w:pPr>
        <w:pStyle w:val="a7"/>
        <w:numPr>
          <w:ilvl w:val="0"/>
          <w:numId w:val="9"/>
        </w:numPr>
        <w:jc w:val="both"/>
      </w:pPr>
      <w:r>
        <w:t>Свободной мощности тепловых сетей в районе строительства объекта капитального строительства нет.</w:t>
      </w:r>
    </w:p>
    <w:p w:rsidR="00F77E8B" w:rsidRDefault="00F77E8B" w:rsidP="00F77E8B">
      <w:pPr>
        <w:pStyle w:val="a7"/>
        <w:numPr>
          <w:ilvl w:val="0"/>
          <w:numId w:val="9"/>
        </w:numPr>
        <w:jc w:val="both"/>
      </w:pPr>
      <w:r>
        <w:t xml:space="preserve">В </w:t>
      </w:r>
      <w:proofErr w:type="gramStart"/>
      <w:r>
        <w:t>Задании, сформированном к концессионному соглашению реконструкция тепловых сетей данного района не предусмотрена</w:t>
      </w:r>
      <w:proofErr w:type="gramEnd"/>
      <w:r>
        <w:t>.</w:t>
      </w:r>
    </w:p>
    <w:p w:rsidR="00F77E8B" w:rsidRDefault="00F77E8B" w:rsidP="00F77E8B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 за собственный счет.</w:t>
      </w:r>
    </w:p>
    <w:p w:rsidR="00F77E8B" w:rsidRDefault="00F77E8B" w:rsidP="00F77E8B">
      <w:pPr>
        <w:ind w:firstLine="426"/>
        <w:jc w:val="both"/>
      </w:pPr>
      <w:r>
        <w:rPr>
          <w:b/>
          <w:color w:val="000000"/>
        </w:rPr>
        <w:t>Документы, предоставляемые для участия в аукционе: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F77E8B" w:rsidRDefault="00F77E8B" w:rsidP="00F77E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7E8B" w:rsidRDefault="00F77E8B" w:rsidP="00F77E8B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 25 августа  2017  года по 25 сентября 2017 года </w:t>
      </w:r>
      <w:r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b/>
        </w:rPr>
        <w:t xml:space="preserve">26 сентября  </w:t>
      </w:r>
      <w:r>
        <w:rPr>
          <w:b/>
          <w:color w:val="000000"/>
        </w:rPr>
        <w:t>2017 года</w:t>
      </w:r>
      <w:r>
        <w:rPr>
          <w:color w:val="000000"/>
        </w:rPr>
        <w:t xml:space="preserve"> – определение участников аукциона.</w:t>
      </w:r>
    </w:p>
    <w:p w:rsidR="00F77E8B" w:rsidRDefault="00F77E8B" w:rsidP="00F77E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>Срок аренды земельного участка:</w:t>
      </w:r>
      <w:r>
        <w:rPr>
          <w:color w:val="000000"/>
        </w:rPr>
        <w:t> 18 месяцев.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40302810500003000085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25.09.2017</w:t>
      </w:r>
      <w:r>
        <w:rPr>
          <w:color w:val="000000"/>
        </w:rPr>
        <w:t>.</w:t>
      </w:r>
    </w:p>
    <w:p w:rsidR="00F77E8B" w:rsidRDefault="00F77E8B" w:rsidP="00F77E8B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F77E8B" w:rsidRDefault="00F77E8B" w:rsidP="00F77E8B">
      <w:pPr>
        <w:ind w:firstLine="284"/>
        <w:jc w:val="both"/>
        <w:rPr>
          <w:color w:val="000000"/>
        </w:rPr>
      </w:pPr>
      <w:r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F77E8B" w:rsidRDefault="00F77E8B" w:rsidP="00F77E8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F77E8B" w:rsidRDefault="00F77E8B" w:rsidP="00F77E8B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77E8B" w:rsidRDefault="00231623" w:rsidP="00F77E8B">
      <w:pPr>
        <w:jc w:val="both"/>
      </w:pPr>
      <w:hyperlink r:id="rId12" w:history="1">
        <w:r w:rsidR="00F77E8B">
          <w:rPr>
            <w:rStyle w:val="a9"/>
          </w:rPr>
          <w:t>Контактные телефоны: (38456) 4-42-01, 4-43-02.</w:t>
        </w:r>
      </w:hyperlink>
    </w:p>
    <w:p w:rsidR="00F77E8B" w:rsidRDefault="00231623" w:rsidP="00F77E8B">
      <w:pPr>
        <w:jc w:val="both"/>
      </w:pPr>
      <w:hyperlink w:history="1">
        <w:r w:rsidR="00F77E8B">
          <w:rPr>
            <w:rStyle w:val="a9"/>
            <w:lang w:val="en-US"/>
          </w:rPr>
          <w:t>www</w:t>
        </w:r>
        <w:r w:rsidR="00F77E8B">
          <w:rPr>
            <w:rStyle w:val="a9"/>
          </w:rPr>
          <w:t>.</w:t>
        </w:r>
        <w:r w:rsidR="00F77E8B">
          <w:t xml:space="preserve"> </w:t>
        </w:r>
        <w:r w:rsidR="00F77E8B">
          <w:rPr>
            <w:lang w:val="en-US"/>
          </w:rPr>
          <w:t>polisaevo</w:t>
        </w:r>
        <w:r w:rsidR="00F77E8B">
          <w:rPr>
            <w:rStyle w:val="a9"/>
          </w:rPr>
          <w:t>.</w:t>
        </w:r>
        <w:r w:rsidR="00F77E8B">
          <w:rPr>
            <w:rStyle w:val="a9"/>
            <w:lang w:val="en-US"/>
          </w:rPr>
          <w:t>ru</w:t>
        </w:r>
        <w:r w:rsidR="00F77E8B">
          <w:rPr>
            <w:rStyle w:val="a9"/>
          </w:rPr>
          <w:t xml:space="preserve">., </w:t>
        </w:r>
        <w:r w:rsidR="00F77E8B">
          <w:rPr>
            <w:rStyle w:val="a9"/>
            <w:lang w:val="en-US"/>
          </w:rPr>
          <w:t>www</w:t>
        </w:r>
        <w:r w:rsidR="00F77E8B">
          <w:rPr>
            <w:rStyle w:val="a9"/>
          </w:rPr>
          <w:t>.</w:t>
        </w:r>
        <w:r w:rsidR="00F77E8B">
          <w:rPr>
            <w:rStyle w:val="a9"/>
            <w:lang w:val="en-US"/>
          </w:rPr>
          <w:t>torgi</w:t>
        </w:r>
        <w:r w:rsidR="00F77E8B">
          <w:rPr>
            <w:rStyle w:val="a9"/>
          </w:rPr>
          <w:t>.</w:t>
        </w:r>
        <w:r w:rsidR="00F77E8B">
          <w:rPr>
            <w:rStyle w:val="a9"/>
            <w:lang w:val="en-US"/>
          </w:rPr>
          <w:t>gov</w:t>
        </w:r>
        <w:r w:rsidR="00F77E8B">
          <w:rPr>
            <w:rStyle w:val="a9"/>
          </w:rPr>
          <w:t>.</w:t>
        </w:r>
        <w:r w:rsidR="00F77E8B">
          <w:rPr>
            <w:rStyle w:val="a9"/>
            <w:lang w:val="en-US"/>
          </w:rPr>
          <w:t>ru</w:t>
        </w:r>
        <w:r w:rsidR="00F77E8B">
          <w:rPr>
            <w:rStyle w:val="a9"/>
          </w:rPr>
          <w:t>.</w:t>
        </w:r>
      </w:hyperlink>
    </w:p>
    <w:p w:rsidR="00F77E8B" w:rsidRDefault="00F77E8B" w:rsidP="00F77E8B">
      <w:pPr>
        <w:tabs>
          <w:tab w:val="left" w:pos="7020"/>
        </w:tabs>
      </w:pPr>
      <w:r>
        <w:t xml:space="preserve">          </w:t>
      </w: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F77E8B" w:rsidRPr="00B87309" w:rsidRDefault="00F77E8B" w:rsidP="00F77E8B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F77E8B" w:rsidRPr="00B87309" w:rsidRDefault="00F77E8B" w:rsidP="00F77E8B"/>
    <w:p w:rsidR="00F77E8B" w:rsidRPr="00B87309" w:rsidRDefault="00F77E8B" w:rsidP="00F77E8B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F77E8B" w:rsidRPr="00B87309" w:rsidRDefault="00F77E8B" w:rsidP="00F77E8B">
      <w:pPr>
        <w:rPr>
          <w:b/>
          <w:sz w:val="20"/>
          <w:szCs w:val="20"/>
        </w:rPr>
      </w:pPr>
    </w:p>
    <w:p w:rsidR="00F77E8B" w:rsidRPr="00B87309" w:rsidRDefault="00F77E8B" w:rsidP="00F77E8B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F77E8B" w:rsidRPr="00B87309" w:rsidRDefault="00F77E8B" w:rsidP="00F77E8B">
      <w:pPr>
        <w:pBdr>
          <w:bottom w:val="single" w:sz="12" w:space="1" w:color="auto"/>
        </w:pBdr>
      </w:pPr>
    </w:p>
    <w:p w:rsidR="00F77E8B" w:rsidRPr="00B87309" w:rsidRDefault="00F77E8B" w:rsidP="00F77E8B">
      <w:r w:rsidRPr="00B87309">
        <w:rPr>
          <w:b/>
          <w:sz w:val="20"/>
          <w:szCs w:val="20"/>
        </w:rPr>
        <w:t>Для физических лиц:</w:t>
      </w:r>
    </w:p>
    <w:p w:rsidR="00F77E8B" w:rsidRPr="00B87309" w:rsidRDefault="00F77E8B" w:rsidP="00F77E8B">
      <w:r w:rsidRPr="00B87309">
        <w:t>Документ, удостоверяющий личность: ____________________________________________</w:t>
      </w:r>
    </w:p>
    <w:p w:rsidR="00F77E8B" w:rsidRPr="00B87309" w:rsidRDefault="00F77E8B" w:rsidP="00F77E8B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F77E8B" w:rsidRPr="00B87309" w:rsidRDefault="00F77E8B" w:rsidP="00F77E8B">
      <w:pPr>
        <w:pBdr>
          <w:bottom w:val="single" w:sz="12" w:space="1" w:color="auto"/>
        </w:pBdr>
      </w:pPr>
    </w:p>
    <w:p w:rsidR="00F77E8B" w:rsidRPr="00B87309" w:rsidRDefault="00F77E8B" w:rsidP="00F77E8B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F77E8B" w:rsidRPr="00B87309" w:rsidRDefault="00F77E8B" w:rsidP="00F77E8B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F77E8B" w:rsidRPr="00B87309" w:rsidRDefault="00F77E8B" w:rsidP="00F77E8B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F77E8B" w:rsidRPr="00B87309" w:rsidRDefault="00F77E8B" w:rsidP="00F77E8B">
      <w:pPr>
        <w:pBdr>
          <w:bottom w:val="single" w:sz="12" w:space="1" w:color="auto"/>
        </w:pBdr>
      </w:pPr>
    </w:p>
    <w:p w:rsidR="00F77E8B" w:rsidRPr="00B87309" w:rsidRDefault="00F77E8B" w:rsidP="00F77E8B">
      <w:r w:rsidRPr="00B87309">
        <w:t>Серия _________ № _______________, дата регистрации « __»____________  ______ года</w:t>
      </w:r>
    </w:p>
    <w:p w:rsidR="00F77E8B" w:rsidRPr="00B87309" w:rsidRDefault="00F77E8B" w:rsidP="00F77E8B">
      <w:r w:rsidRPr="00B87309">
        <w:t>Орган, осуществивший регистрацию _____________________________________________</w:t>
      </w:r>
    </w:p>
    <w:p w:rsidR="00F77E8B" w:rsidRPr="00B87309" w:rsidRDefault="00F77E8B" w:rsidP="00F77E8B">
      <w:r w:rsidRPr="00B87309">
        <w:t>Место выдачи _________________________________________________________________</w:t>
      </w:r>
    </w:p>
    <w:p w:rsidR="00F77E8B" w:rsidRPr="00B87309" w:rsidRDefault="00F77E8B" w:rsidP="00F77E8B">
      <w:r w:rsidRPr="00B87309">
        <w:t>ИНН ________________________________________</w:t>
      </w:r>
    </w:p>
    <w:p w:rsidR="00F77E8B" w:rsidRPr="00B87309" w:rsidRDefault="00F77E8B" w:rsidP="00F77E8B"/>
    <w:p w:rsidR="00F77E8B" w:rsidRPr="00B87309" w:rsidRDefault="00F77E8B" w:rsidP="00F77E8B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F77E8B" w:rsidRPr="00B87309" w:rsidRDefault="00F77E8B" w:rsidP="00F77E8B">
      <w:pPr>
        <w:pBdr>
          <w:bottom w:val="single" w:sz="12" w:space="1" w:color="auto"/>
        </w:pBdr>
      </w:pPr>
    </w:p>
    <w:p w:rsidR="00F77E8B" w:rsidRPr="00B87309" w:rsidRDefault="00F77E8B" w:rsidP="00F77E8B">
      <w:r w:rsidRPr="00B87309">
        <w:t>Телефон ______________________ Факс ______________ Индекс _____________________</w:t>
      </w:r>
    </w:p>
    <w:p w:rsidR="00F77E8B" w:rsidRPr="00B87309" w:rsidRDefault="00F77E8B" w:rsidP="00F77E8B">
      <w:r w:rsidRPr="00B87309">
        <w:t>Банковские реквизиты претендента для возврата денежных средств:</w:t>
      </w:r>
    </w:p>
    <w:p w:rsidR="00F77E8B" w:rsidRPr="00B87309" w:rsidRDefault="00F77E8B" w:rsidP="00F77E8B">
      <w:r w:rsidRPr="00B87309">
        <w:t>расчетный (лицевой) счет № ____________________________________________________</w:t>
      </w:r>
    </w:p>
    <w:p w:rsidR="00F77E8B" w:rsidRPr="00B87309" w:rsidRDefault="00F77E8B" w:rsidP="00F77E8B">
      <w:r w:rsidRPr="00B87309">
        <w:t>в ____________________________________________________________________________</w:t>
      </w:r>
    </w:p>
    <w:p w:rsidR="00F77E8B" w:rsidRPr="00B87309" w:rsidRDefault="00F77E8B" w:rsidP="00F77E8B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F77E8B" w:rsidRPr="00B87309" w:rsidRDefault="00F77E8B" w:rsidP="00F77E8B">
      <w:r w:rsidRPr="00B87309">
        <w:t>Представитель претендента _____________________________________________________</w:t>
      </w:r>
    </w:p>
    <w:p w:rsidR="00F77E8B" w:rsidRPr="00B87309" w:rsidRDefault="00F77E8B" w:rsidP="00F77E8B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F77E8B" w:rsidRPr="00B87309" w:rsidRDefault="00F77E8B" w:rsidP="00F77E8B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F77E8B" w:rsidRPr="00B87309" w:rsidRDefault="00F77E8B" w:rsidP="00F77E8B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F77E8B" w:rsidRPr="00B87309" w:rsidRDefault="00F77E8B" w:rsidP="00F77E8B">
      <w:pPr>
        <w:rPr>
          <w:sz w:val="20"/>
          <w:szCs w:val="20"/>
        </w:rPr>
      </w:pPr>
      <w:r w:rsidRPr="00B87309">
        <w:lastRenderedPageBreak/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F77E8B" w:rsidRPr="00B87309" w:rsidRDefault="00F77E8B" w:rsidP="00F77E8B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F77E8B" w:rsidRDefault="00F77E8B" w:rsidP="00F77E8B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proofErr w:type="gramStart"/>
      <w:r w:rsidRPr="00EB2751">
        <w:t xml:space="preserve">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 </w:t>
      </w:r>
      <w:r w:rsidRPr="00EB2751">
        <w:t>г.</w:t>
      </w:r>
      <w:r>
        <w:t xml:space="preserve"> </w:t>
      </w:r>
      <w:r w:rsidRPr="00EB2751">
        <w:t xml:space="preserve">Полысаево, </w:t>
      </w:r>
      <w:r>
        <w:t>ул. Крупской, 118б,</w:t>
      </w:r>
      <w:r w:rsidRPr="00EB2751">
        <w:t xml:space="preserve"> </w:t>
      </w:r>
      <w:r>
        <w:rPr>
          <w:szCs w:val="28"/>
        </w:rPr>
        <w:t>магазины.</w:t>
      </w:r>
      <w:proofErr w:type="gramEnd"/>
    </w:p>
    <w:p w:rsidR="00F77E8B" w:rsidRPr="00A850B4" w:rsidRDefault="00F77E8B" w:rsidP="00F77E8B">
      <w:pPr>
        <w:jc w:val="both"/>
      </w:pPr>
      <w:r w:rsidRPr="00B87309">
        <w:t>Вносимая для участия в ау</w:t>
      </w:r>
      <w:r>
        <w:t xml:space="preserve">кционе сумма денежных средств: 24 000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F77E8B" w:rsidRPr="00A850B4" w:rsidRDefault="00F77E8B" w:rsidP="00F77E8B">
      <w:pPr>
        <w:pBdr>
          <w:bottom w:val="single" w:sz="12" w:space="1" w:color="auto"/>
        </w:pBdr>
        <w:jc w:val="both"/>
      </w:pPr>
      <w:r>
        <w:t>Двадцать четыре тысячи  рублей</w:t>
      </w:r>
      <w:r w:rsidRPr="00A850B4">
        <w:t xml:space="preserve"> 00 копеек</w:t>
      </w:r>
    </w:p>
    <w:p w:rsidR="00F77E8B" w:rsidRPr="00B87309" w:rsidRDefault="00F77E8B" w:rsidP="00F77E8B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F77E8B" w:rsidRPr="00B87309" w:rsidRDefault="00F77E8B" w:rsidP="00F77E8B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F77E8B" w:rsidRPr="00B87309" w:rsidRDefault="00F77E8B" w:rsidP="00F77E8B"/>
    <w:p w:rsidR="00F77E8B" w:rsidRPr="00B87309" w:rsidRDefault="00F77E8B" w:rsidP="00F77E8B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F77E8B" w:rsidRPr="00B87309" w:rsidRDefault="00F77E8B" w:rsidP="00F77E8B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F77E8B" w:rsidRPr="00B87309" w:rsidRDefault="00F77E8B" w:rsidP="00F77E8B">
      <w:r w:rsidRPr="00B87309">
        <w:t xml:space="preserve">         - подписать протокол о результатах аукциона,</w:t>
      </w:r>
    </w:p>
    <w:p w:rsidR="00F77E8B" w:rsidRPr="00B87309" w:rsidRDefault="00F77E8B" w:rsidP="00F77E8B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F77E8B" w:rsidRPr="00B87309" w:rsidRDefault="00F77E8B" w:rsidP="00F77E8B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F77E8B" w:rsidRPr="00B87309" w:rsidRDefault="00F77E8B" w:rsidP="00F77E8B">
      <w:pPr>
        <w:rPr>
          <w:b/>
          <w:bCs/>
        </w:rPr>
      </w:pPr>
    </w:p>
    <w:p w:rsidR="00F77E8B" w:rsidRPr="00B87309" w:rsidRDefault="00F77E8B" w:rsidP="00F77E8B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F77E8B" w:rsidRPr="00B87309" w:rsidRDefault="00F77E8B" w:rsidP="00F77E8B">
      <w:pPr>
        <w:jc w:val="both"/>
      </w:pPr>
    </w:p>
    <w:p w:rsidR="00F77E8B" w:rsidRPr="00B87309" w:rsidRDefault="00F77E8B" w:rsidP="00F77E8B">
      <w:r w:rsidRPr="00B87309">
        <w:t>Подпись претендента (его полномочного представителя) ___________________________</w:t>
      </w:r>
    </w:p>
    <w:p w:rsidR="00F77E8B" w:rsidRPr="00B87309" w:rsidRDefault="00F77E8B" w:rsidP="00F77E8B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F77E8B" w:rsidRPr="00B87309" w:rsidRDefault="00F77E8B" w:rsidP="00F77E8B"/>
    <w:p w:rsidR="00F77E8B" w:rsidRPr="00B87309" w:rsidRDefault="00F77E8B" w:rsidP="00F77E8B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F77E8B" w:rsidRPr="00B87309" w:rsidRDefault="00F77E8B" w:rsidP="00F77E8B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F77E8B" w:rsidRPr="00B87309" w:rsidRDefault="00F77E8B" w:rsidP="00F77E8B"/>
    <w:p w:rsidR="00F77E8B" w:rsidRPr="00B87309" w:rsidRDefault="00F77E8B" w:rsidP="00F77E8B">
      <w:r w:rsidRPr="00B87309">
        <w:t xml:space="preserve">Подпись уполномоченного лица, принявшего заявку               _______________________  </w:t>
      </w:r>
    </w:p>
    <w:p w:rsidR="00F77E8B" w:rsidRDefault="00F77E8B" w:rsidP="00F77E8B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F77E8B" w:rsidRDefault="00F77E8B" w:rsidP="00F77E8B"/>
    <w:p w:rsidR="00BA4E41" w:rsidRDefault="00BA4E41" w:rsidP="00BA4E41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231623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65071483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F77E8B" w:rsidRDefault="00F77E8B" w:rsidP="00F77E8B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16.08.2017  </w:t>
      </w:r>
      <w:r w:rsidRPr="00480B8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1110</w:t>
      </w:r>
    </w:p>
    <w:p w:rsidR="00F77E8B" w:rsidRDefault="00F77E8B" w:rsidP="00F77E8B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</w:p>
    <w:p w:rsidR="00F77E8B" w:rsidRDefault="00F77E8B" w:rsidP="00F7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F77E8B" w:rsidRDefault="00F77E8B" w:rsidP="00F77E8B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42:38:0101001:20251, вид разрешенного использования – магазины. </w:t>
      </w:r>
    </w:p>
    <w:p w:rsidR="00F77E8B" w:rsidRDefault="00F77E8B" w:rsidP="00F77E8B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F77E8B" w:rsidRPr="00060E49" w:rsidRDefault="00F77E8B" w:rsidP="00F77E8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120 000</w:t>
      </w:r>
      <w:r w:rsidRPr="00060E49">
        <w:rPr>
          <w:sz w:val="28"/>
          <w:szCs w:val="28"/>
        </w:rPr>
        <w:t xml:space="preserve"> рублей.</w:t>
      </w:r>
    </w:p>
    <w:p w:rsidR="00F77E8B" w:rsidRPr="00060E49" w:rsidRDefault="00F77E8B" w:rsidP="00F77E8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24 000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F77E8B" w:rsidRPr="00060E49" w:rsidRDefault="00F77E8B" w:rsidP="00F77E8B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3 600</w:t>
      </w:r>
      <w:r w:rsidRPr="00060E49">
        <w:rPr>
          <w:sz w:val="28"/>
          <w:szCs w:val="28"/>
        </w:rPr>
        <w:t xml:space="preserve"> рублей.</w:t>
      </w:r>
    </w:p>
    <w:p w:rsidR="00F77E8B" w:rsidRDefault="00F77E8B" w:rsidP="00F77E8B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F77E8B" w:rsidRDefault="00F77E8B" w:rsidP="00F77E8B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F77E8B" w:rsidRDefault="00F77E8B" w:rsidP="00F77E8B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</w:p>
    <w:p w:rsidR="00F77E8B" w:rsidRDefault="00F77E8B" w:rsidP="00F77E8B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</w:p>
    <w:p w:rsidR="00F77E8B" w:rsidRPr="00F46D6C" w:rsidRDefault="00F77E8B" w:rsidP="00F77E8B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F77E8B" w:rsidRPr="00F46D6C" w:rsidRDefault="00F77E8B" w:rsidP="00F77E8B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F77E8B" w:rsidRPr="00F46D6C" w:rsidRDefault="00F77E8B" w:rsidP="00F77E8B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F77E8B" w:rsidRPr="00F46D6C" w:rsidRDefault="00F77E8B" w:rsidP="00F77E8B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  <w:r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>
        <w:rPr>
          <w:rFonts w:cs="Courier New"/>
          <w:b/>
          <w:bCs/>
          <w:color w:val="000000"/>
          <w:lang w:bidi="ml-IN"/>
        </w:rPr>
        <w:t>-</w:t>
      </w:r>
      <w:r>
        <w:rPr>
          <w:rFonts w:cs="Courier New"/>
          <w:b/>
          <w:bCs/>
          <w:lang w:bidi="ml-IN"/>
        </w:rPr>
        <w:t xml:space="preserve"> </w:t>
      </w:r>
      <w:proofErr w:type="gramStart"/>
      <w:r>
        <w:rPr>
          <w:rFonts w:cs="Courier New"/>
          <w:b/>
          <w:bCs/>
          <w:lang w:bidi="ml-IN"/>
        </w:rPr>
        <w:t>Ю</w:t>
      </w:r>
      <w:proofErr w:type="gramEnd"/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2017 г.</w:t>
      </w:r>
    </w:p>
    <w:p w:rsidR="00B964AC" w:rsidRDefault="00B964AC" w:rsidP="00B964A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ind w:firstLine="720"/>
        <w:jc w:val="both"/>
        <w:rPr>
          <w:rFonts w:cs="Courier New"/>
          <w:spacing w:val="-2"/>
          <w:lang w:bidi="ml-IN"/>
        </w:rPr>
      </w:pPr>
      <w:r>
        <w:rPr>
          <w:rFonts w:cs="Courier New"/>
          <w:lang w:bidi="ml-IN"/>
        </w:rPr>
        <w:t xml:space="preserve"> </w:t>
      </w:r>
      <w:proofErr w:type="gramStart"/>
      <w:r>
        <w:rPr>
          <w:rFonts w:cs="Courier New"/>
          <w:b/>
          <w:lang w:bidi="ml-IN"/>
        </w:rPr>
        <w:t>«Арендодатель»</w:t>
      </w:r>
      <w:r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lang w:bidi="ml-IN"/>
        </w:rPr>
        <w:t>Изгарышевой</w:t>
      </w:r>
      <w:proofErr w:type="spellEnd"/>
      <w:r>
        <w:rPr>
          <w:rFonts w:cs="Courier New"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</w:t>
      </w:r>
      <w:r>
        <w:rPr>
          <w:rFonts w:cs="Courier New"/>
          <w:lang w:bidi="ml-IN"/>
        </w:rPr>
        <w:t xml:space="preserve"> и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</w:t>
      </w:r>
      <w:r>
        <w:rPr>
          <w:rFonts w:cs="Courier New"/>
          <w:lang w:bidi="ml-IN"/>
        </w:rPr>
        <w:t xml:space="preserve">, </w:t>
      </w:r>
      <w:r>
        <w:t xml:space="preserve">действующий на основании паспорта: серия ____, № ____, выданного ___________, </w:t>
      </w:r>
      <w:r>
        <w:rPr>
          <w:rFonts w:cs="Courier New"/>
          <w:lang w:bidi="ml-IN"/>
        </w:rPr>
        <w:t>с другой стороны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spacing w:val="12"/>
          <w:lang w:bidi="ml-IN"/>
        </w:rPr>
        <w:t xml:space="preserve">и именуемые в дальнейшем </w:t>
      </w:r>
      <w:r>
        <w:rPr>
          <w:rFonts w:cs="Courier New"/>
          <w:spacing w:val="19"/>
          <w:lang w:bidi="ml-IN"/>
        </w:rPr>
        <w:t xml:space="preserve">“Стороны”, в соответствии </w:t>
      </w:r>
      <w:r>
        <w:rPr>
          <w:rFonts w:cs="Courier New"/>
          <w:b/>
          <w:spacing w:val="19"/>
          <w:lang w:bidi="ml-IN"/>
        </w:rPr>
        <w:t>со статьей 39.12 Земельного Кодекса</w:t>
      </w:r>
      <w:r>
        <w:rPr>
          <w:rFonts w:cs="Courier New"/>
          <w:spacing w:val="19"/>
          <w:lang w:bidi="ml-IN"/>
        </w:rPr>
        <w:t xml:space="preserve"> Российской Федерации, </w:t>
      </w:r>
      <w:r>
        <w:rPr>
          <w:rFonts w:cs="Courier New"/>
          <w:spacing w:val="19"/>
          <w:lang w:bidi="ml-IN"/>
        </w:rPr>
        <w:lastRenderedPageBreak/>
        <w:t xml:space="preserve">на основании протокола «Об итогах аукциона» от ________, заключили настоящий договор (далее - Договор) о  </w:t>
      </w:r>
      <w:r>
        <w:rPr>
          <w:rFonts w:cs="Courier New"/>
          <w:spacing w:val="-2"/>
          <w:lang w:bidi="ml-IN"/>
        </w:rPr>
        <w:t>нижеследующем:</w:t>
      </w:r>
      <w:proofErr w:type="gramEnd"/>
    </w:p>
    <w:p w:rsidR="00B964AC" w:rsidRDefault="00B964AC" w:rsidP="00B964AC">
      <w:pPr>
        <w:numPr>
          <w:ilvl w:val="0"/>
          <w:numId w:val="7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>
        <w:rPr>
          <w:rFonts w:cs="Courier New"/>
          <w:b/>
          <w:color w:val="000000"/>
          <w:spacing w:val="4"/>
          <w:lang w:bidi="ml-IN"/>
        </w:rPr>
        <w:t>ПРЕДМЕТ</w:t>
      </w:r>
      <w:r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42:38:0101001: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.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B964AC" w:rsidRDefault="00B964AC" w:rsidP="00B964A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>
        <w:rPr>
          <w:color w:val="000000"/>
          <w:spacing w:val="7"/>
          <w:szCs w:val="20"/>
        </w:rPr>
        <w:t>с</w:t>
      </w:r>
      <w:proofErr w:type="gramEnd"/>
      <w:r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3"/>
          <w:szCs w:val="20"/>
        </w:rPr>
        <w:t xml:space="preserve">даты его государственной регистрации </w:t>
      </w:r>
      <w:r>
        <w:t>в Управлении Федеральной службы государственной регистрации, кадастра и картографии по Кемеровской области.</w:t>
      </w:r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>
        <w:rPr>
          <w:rFonts w:cs="Courier New"/>
          <w:color w:val="000000"/>
          <w:spacing w:val="-3"/>
          <w:szCs w:val="20"/>
          <w:lang w:bidi="ml-IN"/>
        </w:rPr>
        <w:t xml:space="preserve"> </w:t>
      </w:r>
      <w:r>
        <w:rPr>
          <w:rFonts w:cs="Courier New"/>
          <w:szCs w:val="20"/>
          <w:lang w:bidi="ml-IN"/>
        </w:rPr>
        <w:t>.</w:t>
      </w:r>
      <w:proofErr w:type="gramEnd"/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lang w:bidi="ml-IN"/>
        </w:rPr>
      </w:pPr>
      <w:r>
        <w:rPr>
          <w:rFonts w:cs="Courier New"/>
          <w:spacing w:val="7"/>
          <w:lang w:bidi="ml-IN"/>
        </w:rPr>
        <w:t>3.1.</w:t>
      </w:r>
      <w:r>
        <w:rPr>
          <w:rFonts w:cs="Courier New"/>
          <w:spacing w:val="7"/>
          <w:sz w:val="20"/>
          <w:szCs w:val="20"/>
          <w:lang w:bidi="ml-IN"/>
        </w:rPr>
        <w:t xml:space="preserve"> </w:t>
      </w:r>
      <w:r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>
        <w:rPr>
          <w:rFonts w:cs="Courier New"/>
          <w:lang w:bidi="ml-IN"/>
        </w:rPr>
        <w:t xml:space="preserve"> </w:t>
      </w:r>
      <w:r>
        <w:rPr>
          <w:rFonts w:cs="Courier New"/>
          <w:b/>
          <w:lang w:bidi="ml-IN"/>
        </w:rPr>
        <w:t>_______</w:t>
      </w:r>
      <w:r>
        <w:rPr>
          <w:rFonts w:cs="Courier New"/>
          <w:b/>
          <w:color w:val="000000"/>
          <w:lang w:bidi="ml-IN"/>
        </w:rPr>
        <w:t xml:space="preserve"> руб</w:t>
      </w:r>
      <w:r>
        <w:rPr>
          <w:rFonts w:cs="Courier New"/>
          <w:b/>
          <w:lang w:bidi="ml-IN"/>
        </w:rPr>
        <w:t>. ____ коп</w:t>
      </w:r>
      <w:proofErr w:type="gramStart"/>
      <w:r>
        <w:rPr>
          <w:rFonts w:cs="Courier New"/>
          <w:b/>
          <w:lang w:bidi="ml-IN"/>
        </w:rPr>
        <w:t xml:space="preserve">. (_______________). </w:t>
      </w:r>
      <w:proofErr w:type="gramEnd"/>
      <w:r>
        <w:rPr>
          <w:rFonts w:cs="Courier New"/>
          <w:lang w:bidi="ml-IN"/>
        </w:rPr>
        <w:t>Внесенный задаток в размере</w:t>
      </w:r>
      <w:r>
        <w:rPr>
          <w:rFonts w:cs="Courier New"/>
          <w:b/>
          <w:lang w:bidi="ml-IN"/>
        </w:rPr>
        <w:t xml:space="preserve"> ______ руб. 00____ коп. (________________________) </w:t>
      </w:r>
      <w:r>
        <w:rPr>
          <w:rFonts w:cs="Courier New"/>
          <w:lang w:bidi="ml-IN"/>
        </w:rPr>
        <w:t>засчитывается в счет арендной платы.</w:t>
      </w:r>
    </w:p>
    <w:p w:rsidR="00B964AC" w:rsidRDefault="00B964AC" w:rsidP="00B964A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>
        <w:rPr>
          <w:rFonts w:cs="Courier New"/>
          <w:lang w:bidi="ml-IN"/>
        </w:rPr>
        <w:tab/>
        <w:t>составляет ____________.</w:t>
      </w: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B964AC" w:rsidRDefault="00B964AC" w:rsidP="00B964AC">
      <w:pPr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>
        <w:rPr>
          <w:rFonts w:cs="Courier New"/>
          <w:lang w:bidi="ml-IN"/>
        </w:rPr>
        <w:t>Полысаевского</w:t>
      </w:r>
      <w:proofErr w:type="spellEnd"/>
      <w:r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B964AC" w:rsidRDefault="00B964AC" w:rsidP="00B964AC">
      <w:pPr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B964AC" w:rsidRDefault="00B964AC" w:rsidP="00B964A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>3.3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B964AC" w:rsidRDefault="00B964AC" w:rsidP="00B964A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>
        <w:rPr>
          <w:rFonts w:cs="Courier New"/>
          <w:b/>
          <w:color w:val="000000"/>
          <w:spacing w:val="-6"/>
          <w:szCs w:val="20"/>
          <w:lang w:bidi="ml-IN"/>
        </w:rPr>
        <w:lastRenderedPageBreak/>
        <w:t xml:space="preserve">4. ПРАВА И ОБЯЗАННОСТИ СТОРОН </w:t>
      </w:r>
    </w:p>
    <w:p w:rsidR="00B964AC" w:rsidRDefault="00B964AC" w:rsidP="00B964A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4.1.1.</w:t>
      </w:r>
      <w:r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4.1.5.</w:t>
      </w:r>
      <w:r>
        <w:rPr>
          <w:rFonts w:cs="Courier New"/>
          <w:color w:val="000000"/>
          <w:szCs w:val="20"/>
          <w:lang w:bidi="ml-IN"/>
        </w:rPr>
        <w:tab/>
        <w:t>Уведомлять</w:t>
      </w:r>
      <w:r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>
        <w:rPr>
          <w:rFonts w:cs="Courier New"/>
          <w:color w:val="000000"/>
          <w:szCs w:val="20"/>
          <w:lang w:bidi="ml-IN"/>
        </w:rPr>
        <w:t>п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>
        <w:rPr>
          <w:rFonts w:cs="Courier New"/>
          <w:color w:val="000000"/>
          <w:szCs w:val="20"/>
          <w:u w:val="single"/>
          <w:lang w:bidi="ml-IN"/>
        </w:rPr>
        <w:t>: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>
        <w:rPr>
          <w:rFonts w:cs="Courier New"/>
          <w:lang w:bidi="ml-IN"/>
        </w:rPr>
        <w:t xml:space="preserve">         4.2.4. Принять от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>
        <w:rPr>
          <w:rFonts w:cs="Courier New"/>
          <w:b/>
          <w:lang w:bidi="ml-IN"/>
        </w:rPr>
        <w:t xml:space="preserve">.  </w:t>
      </w:r>
      <w:r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>
        <w:rPr>
          <w:rFonts w:cs="Courier New"/>
          <w:b/>
          <w:color w:val="000000"/>
          <w:spacing w:val="-5"/>
          <w:lang w:bidi="ml-IN"/>
        </w:rPr>
        <w:t xml:space="preserve">        </w:t>
      </w:r>
      <w:r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>
        <w:rPr>
          <w:rFonts w:cs="Courier New"/>
          <w:sz w:val="16"/>
          <w:szCs w:val="16"/>
          <w:u w:val="single"/>
          <w:lang w:bidi="ml-IN"/>
        </w:rPr>
        <w:t xml:space="preserve"> </w:t>
      </w:r>
      <w:r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B964AC" w:rsidRDefault="00B964AC" w:rsidP="00B964A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4.3.1.</w:t>
      </w:r>
      <w:r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>
        <w:rPr>
          <w:rFonts w:cs="Courier New"/>
          <w:sz w:val="20"/>
          <w:szCs w:val="20"/>
          <w:lang w:bidi="ml-IN"/>
        </w:rPr>
        <w:t xml:space="preserve">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>
        <w:rPr>
          <w:rFonts w:cs="Courier New"/>
          <w:lang w:bidi="ml-IN"/>
        </w:rPr>
        <w:t xml:space="preserve">4.4.5. Не сдавать земельный участок в целом или частично в субаренду (поднаем).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7"/>
          <w:szCs w:val="20"/>
          <w:lang w:bidi="ml-IN"/>
        </w:rPr>
        <w:t xml:space="preserve">         4.4.6. Уплачивать в размере и на условиях, установленных Договором, </w:t>
      </w:r>
      <w:r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B964AC" w:rsidRDefault="00B964AC" w:rsidP="00B964A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lastRenderedPageBreak/>
        <w:t xml:space="preserve">4.4.7. Обеспечить Арендодателю (его законным представителям), </w:t>
      </w:r>
      <w:r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B964AC" w:rsidRDefault="00B964AC" w:rsidP="00B964A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5"/>
          <w:szCs w:val="20"/>
          <w:lang w:bidi="ml-IN"/>
        </w:rPr>
        <w:t xml:space="preserve">         4.4.8. Не допускать действий, приводящих к ухудшению экологической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4.4.9.</w:t>
      </w:r>
      <w:r>
        <w:rPr>
          <w:rFonts w:cs="Courier New"/>
          <w:color w:val="000000"/>
          <w:lang w:bidi="ml-IN"/>
        </w:rPr>
        <w:t xml:space="preserve"> </w:t>
      </w:r>
      <w:r>
        <w:rPr>
          <w:rFonts w:cs="Courier New"/>
          <w:lang w:bidi="ml-IN"/>
        </w:rPr>
        <w:t xml:space="preserve">В десятидневный срок со дня изменения наименования, </w:t>
      </w:r>
      <w:r>
        <w:rPr>
          <w:rFonts w:cs="Courier New"/>
          <w:color w:val="000000"/>
          <w:lang w:bidi="ml-IN"/>
        </w:rPr>
        <w:t xml:space="preserve">местонахождения </w:t>
      </w:r>
      <w:r>
        <w:rPr>
          <w:rFonts w:cs="Courier New"/>
          <w:lang w:bidi="ml-IN"/>
        </w:rPr>
        <w:t xml:space="preserve">или других реквизитов, а также при </w:t>
      </w:r>
      <w:r>
        <w:rPr>
          <w:rFonts w:cs="Courier New"/>
          <w:color w:val="000000"/>
          <w:lang w:bidi="ml-IN"/>
        </w:rPr>
        <w:t>реорганизации Арендатора</w:t>
      </w:r>
      <w:r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sz w:val="22"/>
          <w:szCs w:val="22"/>
          <w:lang w:bidi="ml-IN"/>
        </w:rPr>
        <w:t xml:space="preserve">4.4.10. </w:t>
      </w:r>
      <w:proofErr w:type="gramStart"/>
      <w:r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B964AC" w:rsidRDefault="00B964AC" w:rsidP="00B964AC">
      <w:pPr>
        <w:spacing w:line="276" w:lineRule="auto"/>
        <w:jc w:val="both"/>
      </w:pP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</w:t>
      </w:r>
      <w:r w:rsidR="00013AFC">
        <w:rPr>
          <w:rFonts w:cs="Courier New"/>
          <w:color w:val="000000"/>
          <w:spacing w:val="-6"/>
          <w:sz w:val="22"/>
          <w:szCs w:val="22"/>
          <w:lang w:bidi="ml-IN"/>
        </w:rPr>
        <w:t>.</w:t>
      </w:r>
      <w:r>
        <w:t>Содержать, благоустраивать, производить очистку и планировку участка, за счет собственных средств.</w:t>
      </w:r>
    </w:p>
    <w:p w:rsidR="00B964AC" w:rsidRDefault="00B964AC" w:rsidP="00B964A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4.4.12.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B964AC" w:rsidRDefault="00B964AC" w:rsidP="00B964AC">
      <w:pPr>
        <w:suppressLineNumbers/>
        <w:tabs>
          <w:tab w:val="left" w:pos="4032"/>
        </w:tabs>
        <w:suppressAutoHyphens/>
        <w:rPr>
          <w:b/>
        </w:rPr>
      </w:pPr>
    </w:p>
    <w:p w:rsidR="00B964AC" w:rsidRDefault="00B964AC" w:rsidP="00B964AC">
      <w:pPr>
        <w:suppressLineNumbers/>
        <w:tabs>
          <w:tab w:val="left" w:pos="4032"/>
        </w:tabs>
        <w:suppressAutoHyphens/>
        <w:jc w:val="center"/>
        <w:rPr>
          <w:b/>
        </w:rPr>
      </w:pPr>
      <w:r>
        <w:rPr>
          <w:b/>
        </w:rPr>
        <w:t>5. ПОРЯДОК ПЕРЕДАЧИ И ВОЗВРАТА ЗЕМЕЛЬНОГО УЧАСТКА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b/>
        </w:rPr>
      </w:pP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5.4. Земельный участок </w:t>
      </w:r>
      <w:r>
        <w:rPr>
          <w:rFonts w:cs="Courier New"/>
          <w:color w:val="000000"/>
          <w:lang w:bidi="ml-IN"/>
        </w:rPr>
        <w:t xml:space="preserve">должен быть передан Арендодателю </w:t>
      </w:r>
      <w:r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5.5. В случае</w:t>
      </w:r>
      <w:proofErr w:type="gramStart"/>
      <w:r>
        <w:rPr>
          <w:rFonts w:cs="Courier New"/>
          <w:lang w:bidi="ml-IN"/>
        </w:rPr>
        <w:t>,</w:t>
      </w:r>
      <w:proofErr w:type="gramEnd"/>
      <w:r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6.2.</w:t>
      </w:r>
      <w:r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>
        <w:rPr>
          <w:rFonts w:cs="Courier New"/>
          <w:szCs w:val="20"/>
          <w:lang w:bidi="ml-IN"/>
        </w:rPr>
        <w:t xml:space="preserve"> </w:t>
      </w:r>
      <w:r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>
        <w:rPr>
          <w:rFonts w:cs="Courier New"/>
          <w:color w:val="000000"/>
          <w:spacing w:val="10"/>
          <w:lang w:bidi="ml-IN"/>
        </w:rPr>
        <w:t xml:space="preserve">расчета </w:t>
      </w:r>
      <w:r>
        <w:rPr>
          <w:rFonts w:cs="Courier New"/>
          <w:szCs w:val="20"/>
          <w:lang w:bidi="ml-IN"/>
        </w:rPr>
        <w:t>1/300 ставки рефинансирования</w:t>
      </w:r>
      <w:r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>
        <w:rPr>
          <w:rFonts w:cs="Courier New"/>
          <w:color w:val="000000"/>
          <w:spacing w:val="11"/>
          <w:lang w:bidi="ml-IN"/>
        </w:rPr>
        <w:t xml:space="preserve"> от размера</w:t>
      </w:r>
      <w:r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  </w:t>
      </w:r>
      <w:r>
        <w:rPr>
          <w:rFonts w:cs="Courier New"/>
          <w:color w:val="000000"/>
          <w:spacing w:val="-6"/>
          <w:szCs w:val="20"/>
          <w:lang w:bidi="ml-IN"/>
        </w:rPr>
        <w:t>6.3.</w:t>
      </w:r>
      <w:r>
        <w:rPr>
          <w:rFonts w:cs="Courier New"/>
          <w:color w:val="000000"/>
          <w:szCs w:val="20"/>
          <w:lang w:bidi="ml-IN"/>
        </w:rPr>
        <w:t xml:space="preserve">  </w:t>
      </w:r>
      <w:r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</w:t>
      </w:r>
      <w:r>
        <w:rPr>
          <w:rFonts w:cs="Courier New"/>
          <w:color w:val="000000"/>
          <w:szCs w:val="20"/>
          <w:lang w:bidi="ml-IN"/>
        </w:rPr>
        <w:lastRenderedPageBreak/>
        <w:t>участком в размере арендной платы по Договору до момента подписания акта приема-передачи.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7.1.</w:t>
      </w:r>
      <w:r>
        <w:rPr>
          <w:rFonts w:cs="Courier New"/>
          <w:color w:val="000000"/>
          <w:szCs w:val="20"/>
          <w:lang w:bidi="ml-IN"/>
        </w:rPr>
        <w:tab/>
      </w:r>
      <w:proofErr w:type="gramStart"/>
      <w:r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>
        <w:rPr>
          <w:rFonts w:cs="Courier New"/>
          <w:color w:val="000000"/>
          <w:spacing w:val="3"/>
          <w:szCs w:val="20"/>
          <w:lang w:bidi="ml-IN"/>
        </w:rPr>
        <w:t>Договора</w:t>
      </w:r>
      <w:r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7.2. </w:t>
      </w:r>
      <w:proofErr w:type="gramStart"/>
      <w:r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>
        <w:rPr>
          <w:rFonts w:cs="Courier New"/>
          <w:color w:val="000000"/>
          <w:szCs w:val="20"/>
          <w:lang w:bidi="ml-IN"/>
        </w:rPr>
        <w:t>Договор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>
        <w:rPr>
          <w:rFonts w:cs="Courier New"/>
          <w:color w:val="000000"/>
          <w:szCs w:val="20"/>
          <w:lang w:bidi="ml-IN"/>
        </w:rPr>
        <w:t>не внесении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lastRenderedPageBreak/>
        <w:t xml:space="preserve">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B964AC" w:rsidRDefault="00B964AC" w:rsidP="00B964A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jc w:val="both"/>
      </w:pPr>
      <w:r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B964AC" w:rsidRDefault="00B964AC" w:rsidP="00B964A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B964AC" w:rsidRDefault="00B964AC" w:rsidP="00B964AC">
      <w:pPr>
        <w:ind w:firstLine="720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-  Кадастровый паспорт Участка;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Арендодатель:</w:t>
      </w:r>
      <w:r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>
        <w:rPr>
          <w:rFonts w:cs="Courier New"/>
          <w:szCs w:val="20"/>
          <w:lang w:bidi="ml-IN"/>
        </w:rPr>
        <w:t>г</w:t>
      </w:r>
      <w:proofErr w:type="gramStart"/>
      <w:r>
        <w:rPr>
          <w:rFonts w:cs="Courier New"/>
          <w:szCs w:val="20"/>
          <w:lang w:bidi="ml-IN"/>
        </w:rPr>
        <w:t>.П</w:t>
      </w:r>
      <w:proofErr w:type="gramEnd"/>
      <w:r>
        <w:rPr>
          <w:rFonts w:cs="Courier New"/>
          <w:szCs w:val="20"/>
          <w:lang w:bidi="ml-IN"/>
        </w:rPr>
        <w:t>олысаево</w:t>
      </w:r>
      <w:proofErr w:type="spellEnd"/>
      <w:r>
        <w:rPr>
          <w:rFonts w:cs="Courier New"/>
          <w:szCs w:val="20"/>
          <w:lang w:bidi="ml-IN"/>
        </w:rPr>
        <w:t>, ул. Кремлевская, 3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</w:t>
      </w:r>
      <w:r>
        <w:rPr>
          <w:rFonts w:cs="Courier New"/>
          <w:b/>
          <w:szCs w:val="20"/>
          <w:lang w:bidi="ml-IN"/>
        </w:rPr>
        <w:t xml:space="preserve">Арендатор: </w:t>
      </w:r>
      <w:r>
        <w:rPr>
          <w:rFonts w:cs="Courier New"/>
          <w:szCs w:val="20"/>
          <w:lang w:bidi="ml-IN"/>
        </w:rPr>
        <w:t xml:space="preserve">Кемеровская область, </w:t>
      </w: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Полысаевского</w:t>
            </w:r>
            <w:proofErr w:type="spellEnd"/>
            <w:r>
              <w:rPr>
                <w:rFonts w:cs="Courier New"/>
                <w:b/>
                <w:szCs w:val="20"/>
                <w:lang w:eastAsia="en-US" w:bidi="ml-IN"/>
              </w:rPr>
              <w:t xml:space="preserve"> городского округа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 xml:space="preserve">             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_________                  </w:t>
            </w: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</w:tc>
      </w:tr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</w:tr>
    </w:tbl>
    <w:p w:rsidR="00B964AC" w:rsidRDefault="00B964AC" w:rsidP="00B964AC">
      <w:pPr>
        <w:rPr>
          <w:rFonts w:cs="Courier New"/>
          <w:sz w:val="20"/>
          <w:szCs w:val="20"/>
          <w:lang w:bidi="ml-IN"/>
        </w:rPr>
      </w:pPr>
    </w:p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B964AC" w:rsidRDefault="00B964AC" w:rsidP="00B964AC"/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B964AC" w:rsidRDefault="00B964AC" w:rsidP="00B964AC">
      <w:pPr>
        <w:jc w:val="both"/>
        <w:rPr>
          <w:rFonts w:cs="Courier New"/>
          <w:b/>
          <w:szCs w:val="20"/>
          <w:lang w:bidi="ml-IN"/>
        </w:rPr>
      </w:pPr>
      <w:proofErr w:type="spellStart"/>
      <w:r>
        <w:rPr>
          <w:rFonts w:cs="Courier New"/>
          <w:b/>
          <w:szCs w:val="20"/>
          <w:lang w:bidi="ml-IN"/>
        </w:rPr>
        <w:t>г</w:t>
      </w:r>
      <w:proofErr w:type="gramStart"/>
      <w:r>
        <w:rPr>
          <w:rFonts w:cs="Courier New"/>
          <w:b/>
          <w:szCs w:val="20"/>
          <w:lang w:bidi="ml-IN"/>
        </w:rPr>
        <w:t>.П</w:t>
      </w:r>
      <w:proofErr w:type="gramEnd"/>
      <w:r>
        <w:rPr>
          <w:rFonts w:cs="Courier New"/>
          <w:b/>
          <w:szCs w:val="20"/>
          <w:lang w:bidi="ml-IN"/>
        </w:rPr>
        <w:t>олысаево</w:t>
      </w:r>
      <w:proofErr w:type="spellEnd"/>
      <w:r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__ ________  2017 г.</w:t>
      </w:r>
    </w:p>
    <w:p w:rsidR="00B964AC" w:rsidRDefault="00B964AC" w:rsidP="00B964A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Изгарышевой</w:t>
      </w:r>
      <w:proofErr w:type="spellEnd"/>
      <w:r>
        <w:rPr>
          <w:rFonts w:cs="Courier New"/>
          <w:b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Комитете, с одной стороны, передал,</w:t>
      </w:r>
      <w:r>
        <w:rPr>
          <w:rFonts w:cs="Courier New"/>
          <w:lang w:bidi="ml-IN"/>
        </w:rPr>
        <w:t xml:space="preserve"> а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__________________________________________________</w:t>
      </w:r>
      <w:r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>
        <w:rPr>
          <w:rFonts w:cs="Courier New"/>
          <w:lang w:bidi="ml-IN"/>
        </w:rPr>
        <w:t xml:space="preserve"> к договору.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 xml:space="preserve">2. </w:t>
      </w:r>
      <w:r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964AC" w:rsidRDefault="00B964AC" w:rsidP="00B964A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>
        <w:rPr>
          <w:rFonts w:cs="Courier New"/>
          <w:szCs w:val="20"/>
          <w:lang w:bidi="ml-IN"/>
        </w:rPr>
        <w:tab/>
        <w:t xml:space="preserve">   </w:t>
      </w:r>
      <w:r>
        <w:rPr>
          <w:rFonts w:cs="Courier New"/>
          <w:b/>
          <w:szCs w:val="20"/>
          <w:lang w:bidi="ml-IN"/>
        </w:rPr>
        <w:t>Реквизиты сторон</w:t>
      </w:r>
    </w:p>
    <w:p w:rsidR="00B964AC" w:rsidRDefault="00B964AC" w:rsidP="00B964A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B964AC" w:rsidTr="00B964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ПЕРЕДАЛ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АРЕНДОДАТЕЛЬ: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Председатель  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ПРИНЯЛ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</w:tr>
    </w:tbl>
    <w:p w:rsidR="00B964AC" w:rsidRDefault="00B964AC" w:rsidP="00B964AC"/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F77E8B" w:rsidRDefault="00F77E8B" w:rsidP="00F77E8B">
      <w:pPr>
        <w:pStyle w:val="Style7"/>
        <w:widowControl/>
        <w:spacing w:before="14" w:line="302" w:lineRule="exact"/>
        <w:ind w:left="720"/>
        <w:jc w:val="left"/>
        <w:rPr>
          <w:rStyle w:val="FontStyle95"/>
        </w:rPr>
      </w:pPr>
      <w:r>
        <w:rPr>
          <w:rStyle w:val="FontStyle95"/>
        </w:rPr>
        <w:t>Статья 37. Градостроительные регламенты общественно-деловых зон (ОД-1, ОД-2, ОД-3).</w:t>
      </w:r>
    </w:p>
    <w:p w:rsidR="00F77E8B" w:rsidRDefault="00F77E8B" w:rsidP="00F77E8B">
      <w:pPr>
        <w:pStyle w:val="Style18"/>
        <w:widowControl/>
        <w:numPr>
          <w:ilvl w:val="0"/>
          <w:numId w:val="10"/>
        </w:numPr>
        <w:tabs>
          <w:tab w:val="left" w:pos="1469"/>
        </w:tabs>
        <w:spacing w:line="302" w:lineRule="exact"/>
        <w:ind w:firstLine="715"/>
        <w:rPr>
          <w:rStyle w:val="FontStyle94"/>
        </w:rPr>
      </w:pPr>
      <w:proofErr w:type="gramStart"/>
      <w:r>
        <w:rPr>
          <w:rStyle w:val="FontStyle94"/>
        </w:rPr>
        <w:t xml:space="preserve"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</w:t>
      </w:r>
      <w:r>
        <w:rPr>
          <w:rStyle w:val="FontStyle94"/>
        </w:rPr>
        <w:lastRenderedPageBreak/>
        <w:t>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F77E8B" w:rsidRDefault="00F77E8B" w:rsidP="00F77E8B">
      <w:pPr>
        <w:pStyle w:val="Style18"/>
        <w:widowControl/>
        <w:numPr>
          <w:ilvl w:val="0"/>
          <w:numId w:val="10"/>
        </w:numPr>
        <w:tabs>
          <w:tab w:val="left" w:pos="1469"/>
        </w:tabs>
        <w:spacing w:line="302" w:lineRule="exact"/>
        <w:ind w:firstLine="715"/>
        <w:rPr>
          <w:rStyle w:val="FontStyle94"/>
        </w:rPr>
      </w:pPr>
      <w:r>
        <w:rPr>
          <w:rStyle w:val="FontStyle94"/>
        </w:rPr>
        <w:t>Виды разрешенного использования земельных участков и объектов капитального строительства:</w:t>
      </w:r>
    </w:p>
    <w:p w:rsidR="00F77E8B" w:rsidRDefault="00F77E8B" w:rsidP="00F77E8B">
      <w:pPr>
        <w:spacing w:after="298" w:line="1" w:lineRule="exact"/>
        <w:rPr>
          <w:sz w:val="2"/>
          <w:szCs w:val="2"/>
        </w:rPr>
      </w:pPr>
    </w:p>
    <w:tbl>
      <w:tblPr>
        <w:tblW w:w="93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5995"/>
        <w:gridCol w:w="1003"/>
      </w:tblGrid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Наименование вида разрешенного использования</w:t>
            </w:r>
          </w:p>
          <w:p w:rsidR="00F77E8B" w:rsidRDefault="00F77E8B" w:rsidP="00DF2F5C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земельного участка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78" w:lineRule="exact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78" w:lineRule="exact"/>
              <w:ind w:left="24" w:hanging="24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Код вида</w:t>
            </w:r>
          </w:p>
        </w:tc>
      </w:tr>
      <w:tr w:rsidR="00F77E8B" w:rsidTr="00DF2F5C">
        <w:tc>
          <w:tcPr>
            <w:tcW w:w="9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40" w:lineRule="auto"/>
              <w:ind w:left="2232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Основные виды разрешенного использования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Коммунальное 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rStyle w:val="FontStyle9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40" w:lineRule="auto"/>
              <w:ind w:left="24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3.1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Социальное 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40" w:lineRule="auto"/>
              <w:ind w:left="24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3.2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8" w:lineRule="exact"/>
              <w:ind w:left="10" w:hanging="10"/>
              <w:rPr>
                <w:rStyle w:val="FontStyle94"/>
              </w:rPr>
            </w:pPr>
            <w:r>
              <w:rPr>
                <w:rStyle w:val="FontStyle94"/>
              </w:rPr>
              <w:t>Бытовое 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ind w:left="245"/>
              <w:rPr>
                <w:rStyle w:val="FontStyle94"/>
              </w:rPr>
            </w:pPr>
            <w:r>
              <w:rPr>
                <w:rStyle w:val="FontStyle94"/>
              </w:rPr>
              <w:t>3.3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Амбулаторно-</w:t>
            </w:r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поликлиническое</w:t>
            </w:r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3.4.1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Стационарное</w:t>
            </w:r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медицинское</w:t>
            </w:r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</w:t>
            </w:r>
            <w:r>
              <w:rPr>
                <w:rStyle w:val="FontStyle94"/>
              </w:rPr>
              <w:lastRenderedPageBreak/>
              <w:t>оказание услуги по лечению в стационаре);</w:t>
            </w:r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станций скорой помощи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3.4.2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3.5.2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Культурное развитие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устройство площадок для празднеств и гуляний;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ind w:left="245"/>
              <w:rPr>
                <w:rStyle w:val="FontStyle94"/>
              </w:rPr>
            </w:pPr>
            <w:r>
              <w:rPr>
                <w:rStyle w:val="FontStyle94"/>
              </w:rPr>
              <w:t>3.6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Общественное управление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 xml:space="preserve">размещение объектов капитального строительства для дипломатических представительства иностранных государств и консульских учреждений в </w:t>
            </w:r>
            <w:proofErr w:type="gramStart"/>
            <w:r>
              <w:rPr>
                <w:rStyle w:val="FontStyle94"/>
              </w:rPr>
              <w:t>Российской</w:t>
            </w:r>
            <w:proofErr w:type="gram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40" w:lineRule="auto"/>
              <w:ind w:left="245"/>
              <w:rPr>
                <w:rStyle w:val="FontStyle94"/>
              </w:rPr>
            </w:pPr>
            <w:r>
              <w:rPr>
                <w:rStyle w:val="FontStyle94"/>
              </w:rPr>
              <w:t>3.8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right="4690" w:firstLine="0"/>
              <w:rPr>
                <w:rStyle w:val="FontStyle94"/>
              </w:rPr>
            </w:pPr>
            <w:r>
              <w:rPr>
                <w:rStyle w:val="FontStyle94"/>
              </w:rPr>
              <w:t>Федерации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Деловое управление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4.1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sz w:val="23"/>
                <w:szCs w:val="23"/>
              </w:rPr>
              <w:t xml:space="preserve">размещение гаражей и (или) стоянок для автомобилей сотрудников и посетителей торгового центра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4.2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Рынки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</w:t>
            </w:r>
            <w:r>
              <w:rPr>
                <w:rStyle w:val="FontStyle94"/>
              </w:rPr>
              <w:lastRenderedPageBreak/>
              <w:t>площадью более 200 кв. м;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4.3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Магазины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4.4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Банковская и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страховая</w:t>
            </w:r>
          </w:p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деятельность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4.5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Общественное питание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4.6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ind w:firstLine="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Гостиничное обслуживание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4.7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78" w:lineRule="exact"/>
              <w:ind w:left="5" w:hanging="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Развлечения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4.8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Обслуживание автотранспорта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69"/>
              <w:rPr>
                <w:rStyle w:val="FontStyle94"/>
              </w:rPr>
            </w:pPr>
            <w:r>
              <w:rPr>
                <w:rStyle w:val="FontStyle9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</w:t>
            </w:r>
            <w:proofErr w:type="gramStart"/>
            <w:r>
              <w:rPr>
                <w:rStyle w:val="FontStyle94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  <w:r>
              <w:rPr>
                <w:rStyle w:val="FontStyle94"/>
              </w:rPr>
              <w:t>4.9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278" w:lineRule="exact"/>
              <w:ind w:firstLine="5"/>
              <w:jc w:val="left"/>
              <w:rPr>
                <w:rStyle w:val="FontStyle94"/>
              </w:rPr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коде 2.7.1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center"/>
              <w:rPr>
                <w:rStyle w:val="FontStyle94"/>
              </w:rPr>
            </w:pP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proofErr w:type="spellStart"/>
            <w:r>
              <w:rPr>
                <w:rStyle w:val="FontStyle94"/>
              </w:rPr>
              <w:t>Выставочно</w:t>
            </w:r>
            <w:proofErr w:type="spellEnd"/>
            <w:r>
              <w:rPr>
                <w:rStyle w:val="FontStyle94"/>
              </w:rPr>
              <w:t>-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ярмарочная</w:t>
            </w:r>
          </w:p>
          <w:p w:rsidR="00F77E8B" w:rsidRDefault="00F77E8B" w:rsidP="00DF2F5C">
            <w:pPr>
              <w:pStyle w:val="Style39"/>
              <w:widowControl/>
            </w:pPr>
            <w:r>
              <w:rPr>
                <w:rStyle w:val="FontStyle94"/>
              </w:rPr>
              <w:t>деятельность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sz w:val="23"/>
                <w:szCs w:val="23"/>
              </w:rPr>
              <w:t>выставочно</w:t>
            </w:r>
            <w:proofErr w:type="spellEnd"/>
            <w:r>
              <w:rPr>
                <w:sz w:val="23"/>
                <w:szCs w:val="23"/>
              </w:rPr>
              <w:t xml:space="preserve">-ярмарочной и </w:t>
            </w:r>
            <w:proofErr w:type="spellStart"/>
            <w:r>
              <w:rPr>
                <w:sz w:val="23"/>
                <w:szCs w:val="23"/>
              </w:rPr>
              <w:t>конгрессной</w:t>
            </w:r>
            <w:proofErr w:type="spellEnd"/>
            <w:r>
              <w:rPr>
                <w:sz w:val="23"/>
                <w:szCs w:val="23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</w:t>
            </w:r>
          </w:p>
          <w:p w:rsidR="00F77E8B" w:rsidRDefault="00F77E8B" w:rsidP="00DF2F5C">
            <w:pPr>
              <w:pStyle w:val="Style60"/>
              <w:widowControl/>
              <w:spacing w:line="240" w:lineRule="auto"/>
              <w:ind w:right="4843" w:firstLine="0"/>
              <w:rPr>
                <w:rStyle w:val="FontStyle9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  <w:r>
              <w:rPr>
                <w:rStyle w:val="FontStyle94"/>
              </w:rPr>
              <w:t>4.10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0"/>
              <w:jc w:val="left"/>
              <w:rPr>
                <w:rStyle w:val="FontStyle94"/>
              </w:rPr>
            </w:pPr>
          </w:p>
        </w:tc>
        <w:tc>
          <w:tcPr>
            <w:tcW w:w="5995" w:type="dxa"/>
          </w:tcPr>
          <w:p w:rsidR="00F77E8B" w:rsidRPr="00115858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  <w:b/>
              </w:rPr>
            </w:pPr>
            <w:r w:rsidRPr="00115858">
              <w:rPr>
                <w:rStyle w:val="FontStyle94"/>
                <w:b/>
              </w:rPr>
              <w:t>Условно разрешенные виды использования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Религиозное использование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proofErr w:type="gramStart"/>
            <w:r>
              <w:rPr>
                <w:rStyle w:val="FontStyle9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left="206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3.7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Спорт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объектов капитального строительства в качестве спортивных клубов, спортивных залов, бассейнов, </w:t>
            </w:r>
            <w:r>
              <w:rPr>
                <w:sz w:val="23"/>
                <w:szCs w:val="23"/>
              </w:rPr>
              <w:lastRenderedPageBreak/>
              <w:t xml:space="preserve">устройство площадок для занятия спортом и физкультурой </w:t>
            </w:r>
          </w:p>
          <w:p w:rsidR="00F77E8B" w:rsidRDefault="00F77E8B" w:rsidP="00DF2F5C">
            <w:pPr>
              <w:pStyle w:val="Style60"/>
              <w:widowControl/>
              <w:spacing w:line="274" w:lineRule="exact"/>
              <w:ind w:firstLine="259"/>
              <w:rPr>
                <w:rStyle w:val="FontStyle9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left="206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5.1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3"/>
              <w:widowControl/>
              <w:spacing w:line="274" w:lineRule="exact"/>
              <w:ind w:left="5" w:hanging="5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Связь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74" w:lineRule="exact"/>
              <w:rPr>
                <w:rStyle w:val="FontStyle94"/>
              </w:rPr>
            </w:pPr>
            <w:r>
              <w:rPr>
                <w:rStyle w:val="FontStyle9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left="245" w:firstLine="0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6.8</w:t>
            </w:r>
          </w:p>
        </w:tc>
      </w:tr>
      <w:tr w:rsidR="00F77E8B" w:rsidTr="00DF2F5C"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94"/>
              </w:rPr>
            </w:pPr>
          </w:p>
        </w:tc>
        <w:tc>
          <w:tcPr>
            <w:tcW w:w="5995" w:type="dxa"/>
          </w:tcPr>
          <w:p w:rsidR="00F77E8B" w:rsidRPr="00C62B1D" w:rsidRDefault="00F77E8B" w:rsidP="00DF2F5C">
            <w:pPr>
              <w:pStyle w:val="Style60"/>
              <w:widowControl/>
              <w:spacing w:line="274" w:lineRule="exact"/>
              <w:ind w:firstLine="0"/>
              <w:jc w:val="center"/>
              <w:rPr>
                <w:rStyle w:val="FontStyle94"/>
                <w:b/>
              </w:rPr>
            </w:pPr>
            <w:r w:rsidRPr="00C62B1D">
              <w:rPr>
                <w:rStyle w:val="FontStyle94"/>
                <w:b/>
              </w:rPr>
              <w:t>Вспомогательные виды разрешенного использования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60"/>
              <w:widowControl/>
              <w:spacing w:line="240" w:lineRule="auto"/>
              <w:ind w:left="250" w:firstLine="0"/>
              <w:jc w:val="left"/>
              <w:rPr>
                <w:rStyle w:val="FontStyle94"/>
              </w:rPr>
            </w:pPr>
          </w:p>
        </w:tc>
      </w:tr>
      <w:tr w:rsidR="00F77E8B" w:rsidTr="00DF2F5C">
        <w:tc>
          <w:tcPr>
            <w:tcW w:w="9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и озеленение </w:t>
            </w:r>
          </w:p>
          <w:p w:rsidR="00F77E8B" w:rsidRDefault="00F77E8B" w:rsidP="00DF2F5C">
            <w:pPr>
              <w:pStyle w:val="Style60"/>
              <w:widowControl/>
              <w:spacing w:line="240" w:lineRule="auto"/>
              <w:ind w:left="245" w:firstLine="0"/>
              <w:jc w:val="left"/>
              <w:rPr>
                <w:rStyle w:val="FontStyle94"/>
              </w:rPr>
            </w:pPr>
          </w:p>
        </w:tc>
      </w:tr>
    </w:tbl>
    <w:p w:rsidR="00F77E8B" w:rsidRPr="00384D31" w:rsidRDefault="00F77E8B" w:rsidP="00F77E8B">
      <w:pPr>
        <w:pStyle w:val="Style77"/>
        <w:widowControl/>
        <w:spacing w:line="240" w:lineRule="exact"/>
        <w:ind w:firstLine="715"/>
        <w:rPr>
          <w:sz w:val="22"/>
          <w:szCs w:val="22"/>
        </w:rPr>
      </w:pPr>
      <w:r w:rsidRPr="00384D31">
        <w:rPr>
          <w:sz w:val="22"/>
          <w:szCs w:val="22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77E8B" w:rsidRDefault="00F77E8B" w:rsidP="00F77E8B">
      <w:pPr>
        <w:spacing w:after="322" w:line="1" w:lineRule="exact"/>
        <w:rPr>
          <w:sz w:val="2"/>
          <w:szCs w:val="2"/>
        </w:rPr>
      </w:pPr>
    </w:p>
    <w:tbl>
      <w:tblPr>
        <w:tblW w:w="97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45"/>
        <w:gridCol w:w="15"/>
        <w:gridCol w:w="883"/>
        <w:gridCol w:w="1134"/>
        <w:gridCol w:w="851"/>
        <w:gridCol w:w="1354"/>
      </w:tblGrid>
      <w:tr w:rsidR="00F77E8B" w:rsidTr="00DF2F5C">
        <w:trPr>
          <w:trHeight w:val="8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  <w:r>
              <w:t>Обозначение вида разрешенного</w:t>
            </w:r>
          </w:p>
          <w:p w:rsidR="00F77E8B" w:rsidRDefault="00F77E8B" w:rsidP="00DF2F5C">
            <w:pPr>
              <w:pStyle w:val="Style39"/>
              <w:widowControl/>
            </w:pPr>
            <w:r>
              <w:t>использования земельного участка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земельных участков (площадь), кв. м </w:t>
            </w:r>
          </w:p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количество этажей, шт. </w:t>
            </w:r>
          </w:p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 </w:t>
            </w:r>
          </w:p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</w:tr>
      <w:tr w:rsidR="00F77E8B" w:rsidTr="00DF2F5C">
        <w:trPr>
          <w:trHeight w:val="180"/>
        </w:trPr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</w:t>
            </w:r>
          </w:p>
          <w:p w:rsidR="00F77E8B" w:rsidRDefault="00F77E8B" w:rsidP="00DF2F5C">
            <w:pPr>
              <w:pStyle w:val="Style4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максимальный </w:t>
            </w:r>
          </w:p>
          <w:p w:rsidR="00F77E8B" w:rsidRDefault="00F77E8B" w:rsidP="00DF2F5C">
            <w:pPr>
              <w:pStyle w:val="Style44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302" w:lineRule="exact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  <w:p w:rsidR="00F77E8B" w:rsidRDefault="00F77E8B" w:rsidP="00DF2F5C">
            <w:pPr>
              <w:pStyle w:val="Style44"/>
              <w:widowControl/>
              <w:spacing w:line="240" w:lineRule="auto"/>
              <w:ind w:left="811"/>
              <w:jc w:val="left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Default"/>
              <w:rPr>
                <w:rStyle w:val="FontStyle9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Коммунальное обслуживание (3.1)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10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100</w:t>
            </w: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Социальное обслуживание (3.2), Амбулаторно-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поликлиническое обслуживание (3.4.1),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 не ограничивается </w:t>
            </w:r>
          </w:p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Стационарное медицинское обслуживание (3.4.2),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  <w:r>
              <w:t>600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  <w:jc w:val="center"/>
            </w:pPr>
            <w:r>
              <w:t>60</w:t>
            </w: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Культурное развитие (3.6), Общественное</w:t>
            </w: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управление (3.8),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Деловое управление (4.1),</w:t>
            </w:r>
          </w:p>
          <w:p w:rsidR="00F77E8B" w:rsidRDefault="00F77E8B" w:rsidP="00DF2F5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Объекты торговли (торговые центры, торгово-развлекательные центры </w:t>
            </w:r>
            <w:proofErr w:type="gramEnd"/>
          </w:p>
          <w:p w:rsidR="00F77E8B" w:rsidRDefault="00F77E8B" w:rsidP="00DF2F5C">
            <w:pPr>
              <w:pStyle w:val="Default"/>
              <w:rPr>
                <w:rStyle w:val="FontStyle94"/>
              </w:rPr>
            </w:pPr>
            <w:r>
              <w:rPr>
                <w:sz w:val="22"/>
                <w:szCs w:val="22"/>
              </w:rPr>
              <w:lastRenderedPageBreak/>
              <w:t xml:space="preserve">(комплексы) (4.2),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lastRenderedPageBreak/>
              <w:t>Рынки (4.3), Банковская и страховая деятельность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(4.5), Общественное питание (4.6), Гостиничное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обслуживание (4.7), Развлечения (4.8),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proofErr w:type="spellStart"/>
            <w:r>
              <w:rPr>
                <w:rStyle w:val="FontStyle94"/>
              </w:rPr>
              <w:t>Выставочно</w:t>
            </w:r>
            <w:proofErr w:type="spellEnd"/>
            <w:r>
              <w:rPr>
                <w:rStyle w:val="FontStyle94"/>
              </w:rPr>
              <w:t>-ярмарочная деятельность (4.10),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Спорт (5.1),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302" w:lineRule="exact"/>
              <w:ind w:left="5" w:hanging="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Бытовое обслуживание (3.3), Религиозное использование (3.7)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150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7E8B" w:rsidRDefault="00F77E8B" w:rsidP="00DF2F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 не ограничивается </w:t>
            </w:r>
          </w:p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50</w:t>
            </w: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9"/>
              <w:widowControl/>
              <w:spacing w:line="302" w:lineRule="exact"/>
              <w:ind w:right="1315" w:firstLine="5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Среднее и высшее профессиональное образование (3.5.2)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3200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Магазины (4.4)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200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60</w:t>
            </w: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  <w:r>
              <w:rPr>
                <w:rStyle w:val="FontStyle94"/>
              </w:rPr>
              <w:t>Обслуживание автотранспорта (4.9)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200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80</w:t>
            </w:r>
          </w:p>
        </w:tc>
      </w:tr>
      <w:tr w:rsidR="00F77E8B" w:rsidTr="00DF2F5C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(6.8) </w:t>
            </w:r>
          </w:p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10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rPr>
                <w:rStyle w:val="FontStyle94"/>
              </w:rPr>
            </w:pPr>
            <w:r>
              <w:rPr>
                <w:rStyle w:val="FontStyle9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</w:pPr>
          </w:p>
        </w:tc>
      </w:tr>
      <w:tr w:rsidR="00F77E8B" w:rsidTr="00DF2F5C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  <w:p w:rsidR="00F77E8B" w:rsidRDefault="00F77E8B" w:rsidP="00DF2F5C">
            <w:pPr>
              <w:pStyle w:val="Style44"/>
              <w:widowControl/>
              <w:spacing w:line="240" w:lineRule="auto"/>
              <w:jc w:val="left"/>
              <w:rPr>
                <w:rStyle w:val="FontStyle9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 не ограничивается </w:t>
            </w:r>
          </w:p>
          <w:p w:rsidR="00F77E8B" w:rsidRDefault="00F77E8B" w:rsidP="00DF2F5C">
            <w:pPr>
              <w:pStyle w:val="Style39"/>
              <w:widowControl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8B" w:rsidRDefault="00F77E8B" w:rsidP="00DF2F5C">
            <w:pPr>
              <w:pStyle w:val="Style39"/>
              <w:widowControl/>
              <w:jc w:val="center"/>
            </w:pPr>
            <w:r>
              <w:t>100</w:t>
            </w:r>
          </w:p>
        </w:tc>
      </w:tr>
    </w:tbl>
    <w:p w:rsidR="00F77E8B" w:rsidRDefault="00F77E8B" w:rsidP="00F77E8B">
      <w:pPr>
        <w:pStyle w:val="Style18"/>
        <w:widowControl/>
        <w:spacing w:line="240" w:lineRule="exact"/>
        <w:ind w:firstLine="715"/>
        <w:rPr>
          <w:sz w:val="20"/>
          <w:szCs w:val="20"/>
        </w:rPr>
      </w:pPr>
    </w:p>
    <w:p w:rsidR="00F77E8B" w:rsidRPr="0091016F" w:rsidRDefault="00F77E8B" w:rsidP="00F77E8B">
      <w:pPr>
        <w:pStyle w:val="Default"/>
        <w:rPr>
          <w:sz w:val="22"/>
          <w:szCs w:val="22"/>
        </w:rPr>
      </w:pPr>
      <w:r w:rsidRPr="0091016F">
        <w:rPr>
          <w:sz w:val="22"/>
          <w:szCs w:val="22"/>
        </w:rPr>
        <w:t xml:space="preserve">4. В границах Общественно-деловых зон возможно формирование земельных участков, градостроительные регламенты на которые не распространяются, со следующим видом разрешенного использования: </w:t>
      </w:r>
    </w:p>
    <w:p w:rsidR="00F77E8B" w:rsidRPr="0091016F" w:rsidRDefault="00F77E8B" w:rsidP="00F77E8B">
      <w:pPr>
        <w:pStyle w:val="Style18"/>
        <w:widowControl/>
        <w:tabs>
          <w:tab w:val="left" w:pos="1507"/>
        </w:tabs>
        <w:spacing w:before="38" w:line="302" w:lineRule="exact"/>
        <w:ind w:firstLine="715"/>
        <w:rPr>
          <w:rStyle w:val="FontStyle94"/>
        </w:rPr>
      </w:pPr>
      <w:r w:rsidRPr="0091016F">
        <w:rPr>
          <w:sz w:val="22"/>
          <w:szCs w:val="22"/>
        </w:rPr>
        <w:t>1)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</w:r>
      <w:r>
        <w:rPr>
          <w:sz w:val="22"/>
          <w:szCs w:val="22"/>
        </w:rPr>
        <w:t xml:space="preserve"> </w:t>
      </w:r>
      <w:r w:rsidRPr="0091016F">
        <w:rPr>
          <w:sz w:val="22"/>
          <w:szCs w:val="22"/>
        </w:rPr>
        <w:t>форм благоустройства.</w:t>
      </w:r>
    </w:p>
    <w:p w:rsidR="00F77E8B" w:rsidRPr="0091016F" w:rsidRDefault="00F77E8B" w:rsidP="00F77E8B">
      <w:pPr>
        <w:rPr>
          <w:sz w:val="22"/>
          <w:szCs w:val="22"/>
        </w:rPr>
      </w:pPr>
    </w:p>
    <w:p w:rsidR="0050407A" w:rsidRPr="00810B0B" w:rsidRDefault="0050407A" w:rsidP="00F77E8B">
      <w:pPr>
        <w:spacing w:after="200" w:line="276" w:lineRule="auto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5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3162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8EA6-B258-47B3-A4E7-50F06E9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82</cp:revision>
  <cp:lastPrinted>2016-05-24T06:29:00Z</cp:lastPrinted>
  <dcterms:created xsi:type="dcterms:W3CDTF">2015-02-09T07:32:00Z</dcterms:created>
  <dcterms:modified xsi:type="dcterms:W3CDTF">2017-08-24T02:18:00Z</dcterms:modified>
</cp:coreProperties>
</file>