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B5" w:rsidRDefault="007F465B" w:rsidP="00714DAC">
      <w:pPr>
        <w:shd w:val="clear" w:color="auto" w:fill="FFFFFF"/>
        <w:spacing w:after="9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2129"/>
          <w:sz w:val="27"/>
          <w:szCs w:val="27"/>
          <w:lang w:eastAsia="ru-RU"/>
        </w:rPr>
      </w:pPr>
      <w:r w:rsidRPr="00707756">
        <w:rPr>
          <w:rFonts w:ascii="Times New Roman" w:eastAsia="Times New Roman" w:hAnsi="Times New Roman" w:cs="Times New Roman"/>
          <w:b/>
          <w:color w:val="1D2129"/>
          <w:sz w:val="27"/>
          <w:szCs w:val="27"/>
          <w:lang w:eastAsia="ru-RU"/>
        </w:rPr>
        <w:t>Максимальное снижение производственного травматизма и профзаболеваний работников – одна из главных задач Фонда социального страхования РФ и работодателей</w:t>
      </w:r>
    </w:p>
    <w:p w:rsidR="00707756" w:rsidRPr="00707756" w:rsidRDefault="00707756" w:rsidP="00714DAC">
      <w:pPr>
        <w:shd w:val="clear" w:color="auto" w:fill="FFFFFF"/>
        <w:spacing w:after="90" w:line="240" w:lineRule="auto"/>
        <w:ind w:firstLine="709"/>
        <w:jc w:val="center"/>
        <w:rPr>
          <w:rFonts w:ascii="Times New Roman" w:eastAsia="Times New Roman" w:hAnsi="Times New Roman" w:cs="Times New Roman"/>
          <w:b/>
          <w:strike/>
          <w:sz w:val="16"/>
          <w:szCs w:val="16"/>
          <w:lang w:eastAsia="ru-RU"/>
        </w:rPr>
      </w:pPr>
      <w:bookmarkStart w:id="0" w:name="_GoBack"/>
      <w:bookmarkEnd w:id="0"/>
    </w:p>
    <w:p w:rsidR="007F465B" w:rsidRPr="00707756" w:rsidRDefault="007F465B" w:rsidP="00707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</w:pP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Кузбасское региональное отделение ФСС получило статус официального партнера международной программы «</w:t>
      </w: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val="en-US" w:eastAsia="ru-RU"/>
        </w:rPr>
        <w:t>Vision</w:t>
      </w: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 </w:t>
      </w: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val="en-US" w:eastAsia="ru-RU"/>
        </w:rPr>
        <w:t>Zero</w:t>
      </w: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» («нулевой травматизм»). </w:t>
      </w:r>
    </w:p>
    <w:p w:rsidR="007F465B" w:rsidRPr="00707756" w:rsidRDefault="007F465B" w:rsidP="00707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</w:pP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Это качественно новый подход к организации профилактики производственного травматизма, объединяющий три направления: безопасность труда, гигиену труда и благополучие работников.</w:t>
      </w:r>
    </w:p>
    <w:p w:rsidR="00A370C5" w:rsidRPr="00707756" w:rsidRDefault="00A370C5" w:rsidP="00707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</w:pP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Концепция «Нулевого травматизма» предусматривает полное исключение несчастных случаев на производстве со смертельным исходом. Это вполне достижимая цель, если во главу в</w:t>
      </w:r>
      <w:r w:rsidR="00714DAC"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с</w:t>
      </w: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ех решений и действий работодатель будет ставить здоровье и жизнь человека.</w:t>
      </w:r>
    </w:p>
    <w:p w:rsidR="007F465B" w:rsidRPr="00707756" w:rsidRDefault="007F465B" w:rsidP="00707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</w:pP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В рамках данного направления региональным отделением будет продолжена работа по профилактике и предупреждению производственного травматизма и профессиональной заболеваемости работников.</w:t>
      </w:r>
    </w:p>
    <w:p w:rsidR="004022B5" w:rsidRPr="00707756" w:rsidRDefault="004022B5" w:rsidP="00707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в установленном порядке в ФСС в текущем финансовом году.</w:t>
      </w:r>
    </w:p>
    <w:p w:rsidR="004022B5" w:rsidRPr="00707756" w:rsidRDefault="004022B5" w:rsidP="00707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Согласно дополнениям, внесенным Приказом Минтруда России от 03.12.2018 № 764н, страхователь может направить на финансовое обеспечение предупредительных мер до 20%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</w:t>
      </w:r>
      <w:proofErr w:type="gramEnd"/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 оплачиваемого отпуска, установленного законодательством РФ) на весь период его лечения и проезда к месту лечения и обратно.</w:t>
      </w:r>
    </w:p>
    <w:p w:rsidR="004022B5" w:rsidRPr="00707756" w:rsidRDefault="004022B5" w:rsidP="00707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При этом объем средств, направляемых на указанные цели, может быть увеличен до 30% сумм страховых взносов, при условии направления страхователем дополнительного объема средств на санаторно-курортное лечение работников не ранее</w:t>
      </w:r>
      <w:r w:rsidR="00714DAC"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,</w:t>
      </w: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  <w:proofErr w:type="gramEnd"/>
    </w:p>
    <w:p w:rsidR="004022B5" w:rsidRPr="00707756" w:rsidRDefault="00714DAC" w:rsidP="00707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В случае если учреждение с численностью работающих до 100 человек не осуществляло два последовательных календарных года, предшествующие </w:t>
      </w:r>
      <w:proofErr w:type="gramStart"/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текущему</w:t>
      </w:r>
      <w:proofErr w:type="gramEnd"/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 </w:t>
      </w:r>
      <w:proofErr w:type="gramStart"/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финансовому году, финансовое обеспечение предупредительных мер, объем средств на названные цели рассчитывается исходя из отчетных данных за три последовательных календарных года, предшествующих текущему финансовому году, и не может превышать сумму страховых взносов, подлежащих перечислению им в территориальный ФСС в текущем финансовом году.</w:t>
      </w:r>
      <w:proofErr w:type="gramEnd"/>
    </w:p>
    <w:p w:rsidR="00FF0C88" w:rsidRPr="00707756" w:rsidRDefault="004022B5" w:rsidP="00707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Перечень расходов на обеспечение предупредительных мер, которые могут быть произведены за счет сре</w:t>
      </w:r>
      <w:proofErr w:type="gramStart"/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дств стр</w:t>
      </w:r>
      <w:proofErr w:type="gramEnd"/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аховых взносов от травматизма, указан в п. 3 Правил № 580н. </w:t>
      </w:r>
    </w:p>
    <w:p w:rsidR="00F16A1C" w:rsidRPr="00707756" w:rsidRDefault="004022B5" w:rsidP="00707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</w:pP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Необходимо отметить, что в 2019 году </w:t>
      </w:r>
      <w:r w:rsidR="00F16A1C"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данный перечень </w:t>
      </w:r>
      <w:r w:rsidR="00FF0C88"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из 12 мероприятий </w:t>
      </w:r>
      <w:r w:rsidR="00F16A1C"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дополнен еще одним мероприятием:  </w:t>
      </w:r>
    </w:p>
    <w:p w:rsidR="004022B5" w:rsidRPr="00707756" w:rsidRDefault="00FF0C88" w:rsidP="00707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-</w:t>
      </w:r>
      <w:r w:rsidR="004022B5"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санаторно-курортное лечение работников не ранее</w:t>
      </w:r>
      <w:r w:rsidR="00714DAC"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,</w:t>
      </w:r>
      <w:r w:rsidR="004022B5"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4022B5" w:rsidRPr="00707756" w:rsidRDefault="004022B5" w:rsidP="00707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</w:pP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Главное успеть подать заявление </w:t>
      </w:r>
      <w:r w:rsidR="00F16A1C"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и необходимые документы </w:t>
      </w: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до 1 августа 2019 года</w:t>
      </w:r>
      <w:r w:rsidR="00F16A1C"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 xml:space="preserve"> в филиал Кузбасского регионального отделения ФСС РФ, по месту своей регистрации</w:t>
      </w:r>
      <w:r w:rsidRPr="00707756">
        <w:rPr>
          <w:rFonts w:ascii="Times New Roman" w:eastAsia="Times New Roman" w:hAnsi="Times New Roman" w:cs="Times New Roman"/>
          <w:color w:val="1D2129"/>
          <w:sz w:val="27"/>
          <w:szCs w:val="27"/>
          <w:lang w:eastAsia="ru-RU"/>
        </w:rPr>
        <w:t>!</w:t>
      </w:r>
    </w:p>
    <w:p w:rsidR="00707756" w:rsidRDefault="00707756" w:rsidP="0070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D2129"/>
          <w:sz w:val="27"/>
          <w:szCs w:val="27"/>
          <w:lang w:eastAsia="ru-RU"/>
        </w:rPr>
      </w:pPr>
    </w:p>
    <w:p w:rsidR="004022B5" w:rsidRPr="00707756" w:rsidRDefault="00665354" w:rsidP="007077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707756">
        <w:rPr>
          <w:rFonts w:ascii="Times New Roman" w:eastAsia="Times New Roman" w:hAnsi="Times New Roman" w:cs="Times New Roman"/>
          <w:b/>
          <w:i/>
          <w:color w:val="1D2129"/>
          <w:sz w:val="27"/>
          <w:szCs w:val="27"/>
          <w:lang w:eastAsia="ru-RU"/>
        </w:rPr>
        <w:t xml:space="preserve">Информация </w:t>
      </w:r>
      <w:r w:rsidR="00714DAC" w:rsidRPr="00707756">
        <w:rPr>
          <w:rFonts w:ascii="Times New Roman" w:eastAsia="Times New Roman" w:hAnsi="Times New Roman" w:cs="Times New Roman"/>
          <w:b/>
          <w:i/>
          <w:color w:val="1D2129"/>
          <w:sz w:val="27"/>
          <w:szCs w:val="27"/>
          <w:lang w:eastAsia="ru-RU"/>
        </w:rPr>
        <w:t>Кузбасско</w:t>
      </w:r>
      <w:r w:rsidRPr="00707756">
        <w:rPr>
          <w:rFonts w:ascii="Times New Roman" w:eastAsia="Times New Roman" w:hAnsi="Times New Roman" w:cs="Times New Roman"/>
          <w:b/>
          <w:i/>
          <w:color w:val="1D2129"/>
          <w:sz w:val="27"/>
          <w:szCs w:val="27"/>
          <w:lang w:eastAsia="ru-RU"/>
        </w:rPr>
        <w:t>го</w:t>
      </w:r>
      <w:r w:rsidR="00714DAC" w:rsidRPr="00707756">
        <w:rPr>
          <w:rFonts w:ascii="Times New Roman" w:eastAsia="Times New Roman" w:hAnsi="Times New Roman" w:cs="Times New Roman"/>
          <w:b/>
          <w:i/>
          <w:color w:val="1D2129"/>
          <w:sz w:val="27"/>
          <w:szCs w:val="27"/>
          <w:lang w:eastAsia="ru-RU"/>
        </w:rPr>
        <w:t xml:space="preserve"> регионально</w:t>
      </w:r>
      <w:r w:rsidRPr="00707756">
        <w:rPr>
          <w:rFonts w:ascii="Times New Roman" w:eastAsia="Times New Roman" w:hAnsi="Times New Roman" w:cs="Times New Roman"/>
          <w:b/>
          <w:i/>
          <w:color w:val="1D2129"/>
          <w:sz w:val="27"/>
          <w:szCs w:val="27"/>
          <w:lang w:eastAsia="ru-RU"/>
        </w:rPr>
        <w:t>го</w:t>
      </w:r>
      <w:r w:rsidR="00714DAC" w:rsidRPr="00707756">
        <w:rPr>
          <w:rFonts w:ascii="Times New Roman" w:eastAsia="Times New Roman" w:hAnsi="Times New Roman" w:cs="Times New Roman"/>
          <w:b/>
          <w:i/>
          <w:color w:val="1D2129"/>
          <w:sz w:val="27"/>
          <w:szCs w:val="27"/>
          <w:lang w:eastAsia="ru-RU"/>
        </w:rPr>
        <w:t xml:space="preserve"> отделени</w:t>
      </w:r>
      <w:r w:rsidRPr="00707756">
        <w:rPr>
          <w:rFonts w:ascii="Times New Roman" w:eastAsia="Times New Roman" w:hAnsi="Times New Roman" w:cs="Times New Roman"/>
          <w:b/>
          <w:i/>
          <w:color w:val="1D2129"/>
          <w:sz w:val="27"/>
          <w:szCs w:val="27"/>
          <w:lang w:eastAsia="ru-RU"/>
        </w:rPr>
        <w:t>я</w:t>
      </w:r>
      <w:r w:rsidR="00714DAC" w:rsidRPr="00707756">
        <w:rPr>
          <w:rFonts w:ascii="Times New Roman" w:eastAsia="Times New Roman" w:hAnsi="Times New Roman" w:cs="Times New Roman"/>
          <w:b/>
          <w:i/>
          <w:color w:val="1D2129"/>
          <w:sz w:val="27"/>
          <w:szCs w:val="27"/>
          <w:lang w:eastAsia="ru-RU"/>
        </w:rPr>
        <w:t xml:space="preserve"> Фонда социального страхования</w:t>
      </w:r>
    </w:p>
    <w:sectPr w:rsidR="004022B5" w:rsidRPr="00707756" w:rsidSect="0070775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B5"/>
    <w:rsid w:val="00077395"/>
    <w:rsid w:val="00164671"/>
    <w:rsid w:val="00221A0A"/>
    <w:rsid w:val="004022B5"/>
    <w:rsid w:val="00665354"/>
    <w:rsid w:val="006E5FAB"/>
    <w:rsid w:val="00707756"/>
    <w:rsid w:val="00714DAC"/>
    <w:rsid w:val="007F465B"/>
    <w:rsid w:val="00A370C5"/>
    <w:rsid w:val="00F16A1C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2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2B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2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2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 Татьяна Александровна</dc:creator>
  <cp:lastModifiedBy>user</cp:lastModifiedBy>
  <cp:revision>3</cp:revision>
  <dcterms:created xsi:type="dcterms:W3CDTF">2019-05-28T02:11:00Z</dcterms:created>
  <dcterms:modified xsi:type="dcterms:W3CDTF">2019-05-28T02:13:00Z</dcterms:modified>
</cp:coreProperties>
</file>