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02"/>
        <w:gridCol w:w="3733"/>
      </w:tblGrid>
      <w:tr w:rsidR="002955A2" w:rsidTr="0006136C">
        <w:trPr>
          <w:trHeight w:val="20"/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955A2" w:rsidRDefault="002955A2" w:rsidP="0006136C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5A2" w:rsidRDefault="002955A2">
            <w:pPr>
              <w:rPr>
                <w:sz w:val="20"/>
                <w:szCs w:val="20"/>
              </w:rPr>
            </w:pPr>
          </w:p>
        </w:tc>
      </w:tr>
      <w:tr w:rsidR="002955A2">
        <w:trPr>
          <w:tblCellSpacing w:w="30" w:type="dxa"/>
        </w:trPr>
        <w:tc>
          <w:tcPr>
            <w:tcW w:w="0" w:type="auto"/>
            <w:gridSpan w:val="2"/>
            <w:shd w:val="clear" w:color="auto" w:fill="C1D1BF"/>
            <w:vAlign w:val="center"/>
            <w:hideMark/>
          </w:tcPr>
          <w:p w:rsidR="002955A2" w:rsidRPr="0006136C" w:rsidRDefault="002955A2">
            <w:pPr>
              <w:spacing w:line="120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6136C">
              <w:rPr>
                <w:rFonts w:ascii="Tahoma" w:hAnsi="Tahoma" w:cs="Tahoma"/>
                <w:b/>
                <w:bCs/>
                <w:color w:val="21543F"/>
                <w:sz w:val="20"/>
                <w:szCs w:val="20"/>
              </w:rPr>
              <w:t>Закон Кемеровской области от 06.05.2015 № 32</w:t>
            </w:r>
            <w:r w:rsidRPr="0006136C">
              <w:rPr>
                <w:rFonts w:ascii="Tahoma" w:hAnsi="Tahoma" w:cs="Tahoma"/>
                <w:color w:val="21543F"/>
                <w:sz w:val="20"/>
                <w:szCs w:val="20"/>
              </w:rPr>
              <w:t xml:space="preserve"> </w:t>
            </w:r>
          </w:p>
        </w:tc>
      </w:tr>
      <w:tr w:rsidR="002955A2">
        <w:trPr>
          <w:tblCellSpacing w:w="30" w:type="dxa"/>
        </w:trPr>
        <w:tc>
          <w:tcPr>
            <w:tcW w:w="0" w:type="auto"/>
            <w:gridSpan w:val="2"/>
            <w:shd w:val="clear" w:color="auto" w:fill="C1D1BF"/>
            <w:vAlign w:val="center"/>
            <w:hideMark/>
          </w:tcPr>
          <w:p w:rsidR="002955A2" w:rsidRPr="0006136C" w:rsidRDefault="002955A2">
            <w:pPr>
              <w:spacing w:line="200" w:lineRule="atLeast"/>
              <w:jc w:val="center"/>
              <w:rPr>
                <w:rFonts w:ascii="Tahoma" w:hAnsi="Tahoma" w:cs="Tahoma"/>
                <w:color w:val="21543F"/>
                <w:sz w:val="20"/>
                <w:szCs w:val="20"/>
              </w:rPr>
            </w:pPr>
            <w:r w:rsidRPr="0006136C">
              <w:rPr>
                <w:rFonts w:ascii="Tahoma" w:hAnsi="Tahoma" w:cs="Tahoma"/>
                <w:b/>
                <w:bCs/>
                <w:color w:val="21543F"/>
                <w:sz w:val="20"/>
                <w:szCs w:val="20"/>
              </w:rPr>
              <w:t>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налогообложения, патентную систему налогообложения</w:t>
            </w:r>
          </w:p>
        </w:tc>
      </w:tr>
      <w:tr w:rsidR="002955A2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2955A2" w:rsidRPr="0006136C" w:rsidRDefault="002955A2" w:rsidP="0006136C">
            <w:pPr>
              <w:tabs>
                <w:tab w:val="left" w:pos="426"/>
              </w:tabs>
              <w:spacing w:before="360" w:line="120" w:lineRule="atLeast"/>
              <w:jc w:val="both"/>
              <w:rPr>
                <w:rFonts w:ascii="Tahoma" w:hAnsi="Tahoma" w:cs="Tahoma"/>
                <w:b/>
                <w:noProof/>
                <w:color w:val="000000"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-257810</wp:posOffset>
                  </wp:positionV>
                  <wp:extent cx="749300" cy="800100"/>
                  <wp:effectExtent l="19050" t="0" r="0" b="0"/>
                  <wp:wrapNone/>
                  <wp:docPr id="4" name="Рисунок 2" descr="герб-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-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Принят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Советом народных</w:t>
            </w: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 w:firstLine="567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депутатов Кемеровской области</w:t>
            </w: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 w:firstLine="709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22 апреля 2015 года</w:t>
            </w: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 w:firstLine="709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Настоящий Закон принят на основании пункта 4 статьи 346.20 и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br/>
              <w:t>пункта 3 статьи 346.50 части второй Налогового кодекса Российской Федерации в целях стимулирования развития малого предпринимательства.</w:t>
            </w: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Статья 1</w:t>
            </w: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1.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Установить налоговую ставку в размере 0 процентов для налогоплательщиков – индивидуальных предпринимателей, впервые зарегистрированных после вступления в силу настоящего Закона, применяющих упрощенную систему налогообложения и осуществляющих предпринимательскую деятельность в производственной, социальной и (или) научной сферах.</w:t>
            </w:r>
            <w:proofErr w:type="gramEnd"/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2.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Установить 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по налогу, взимаемому в связи с применением упрощенной системы налогообложения, согласно приложению 1 к настоящему Закону.</w:t>
            </w:r>
            <w:proofErr w:type="gramEnd"/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3. Установить следующие ограничения на применение налогоплательщиками, указанными в пункте 1 настоящей статьи, налоговой ставки в размере 0 процентов:</w:t>
            </w: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10 человек;</w:t>
            </w: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предельный размер доходов от реализации, определяемых в соответствии со статьей 249 Налогового кодекса Российской Федерации и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предусмотренный пунктом 4 статьи 346.13 Налогового кодекса Российской 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br/>
              <w:t xml:space="preserve">Федерации предельный размер доходов в целях применения упрощенной системы налогообложения, уменьшенный в 10 раз. </w:t>
            </w:r>
            <w:proofErr w:type="gramEnd"/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Статья 2</w:t>
            </w: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1.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Установить налоговую ставку в размере 0 процентов для налогоплательщиков – индивидуальных предпринимателей, впервые зарегистрированных после вступления в силу настоящего Закона, применяющих патентную систему налогообложения и осуществляющих предпринимательскую деятельность в производственной, социальной и (или) научной сферах.</w:t>
            </w:r>
            <w:proofErr w:type="gramEnd"/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2.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Установить 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по налогу, взимаемому в связи с применением патентной системы налогообложения, согласно приложению 2 к настоящему Закону.</w:t>
            </w:r>
            <w:proofErr w:type="gramEnd"/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3. Установить следующие ограничения на применение налогоплательщиками, указанными в пункте 1 настоящей статьи, налоговой ставки в размере 0 процентов:</w:t>
            </w: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отчетный (налоговый) период 10 человек;</w:t>
            </w: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lastRenderedPageBreak/>
              <w:t xml:space="preserve">предельный размер доходов от реализации, определяемых в соответствии со статьей 249 Налогового кодекса Российской Федерации и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6 млн. рублей. </w:t>
            </w: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 xml:space="preserve">Статья 3 </w:t>
            </w:r>
          </w:p>
          <w:p w:rsidR="002955A2" w:rsidRDefault="002955A2">
            <w:pPr>
              <w:widowControl w:val="0"/>
              <w:tabs>
                <w:tab w:val="left" w:pos="1122"/>
              </w:tabs>
              <w:adjustRightInd w:val="0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Настоящий Закон вступает в силу в день, следующий за днем его официального опубликования, распространяется на правоотношения, возникшие с 1 января 2015 года, и действует до 1 января 2021 года.</w:t>
            </w: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Временно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исполняющий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обязанности</w:t>
            </w: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Губернатора Кемеровской области А.М. Тулеев</w:t>
            </w: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г. Кемерово</w:t>
            </w: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6 мая 2015 года</w:t>
            </w:r>
          </w:p>
          <w:p w:rsidR="002955A2" w:rsidRDefault="002955A2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№ 32-ОЗ</w:t>
            </w: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06136C" w:rsidRDefault="0006136C">
            <w:pPr>
              <w:widowControl w:val="0"/>
              <w:adjustRightInd w:val="0"/>
              <w:spacing w:line="120" w:lineRule="atLeast"/>
              <w:ind w:right="-1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2955A2" w:rsidRDefault="002955A2">
            <w:pPr>
              <w:spacing w:line="120" w:lineRule="atLeast"/>
              <w:ind w:left="5245" w:right="-2"/>
              <w:jc w:val="both"/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lastRenderedPageBreak/>
              <w:br w:type="page"/>
            </w: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Приложение 1</w:t>
            </w:r>
          </w:p>
          <w:p w:rsidR="002955A2" w:rsidRDefault="002955A2">
            <w:pPr>
              <w:spacing w:line="120" w:lineRule="atLeast"/>
              <w:ind w:left="5245" w:right="-2"/>
              <w:jc w:val="both"/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к Закону Кемеровской области</w:t>
            </w:r>
          </w:p>
          <w:p w:rsidR="002955A2" w:rsidRDefault="002955A2" w:rsidP="00985E1E">
            <w:pPr>
              <w:spacing w:line="120" w:lineRule="atLeast"/>
              <w:ind w:left="3544" w:right="-2"/>
              <w:jc w:val="both"/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«Об установлении налоговой ставки</w:t>
            </w:r>
            <w:r w:rsidR="00985E1E"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 xml:space="preserve">в размере 0 процентов для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налогоплательщиков-индивидуальных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 xml:space="preserve"> предпринимателей, применяющих</w:t>
            </w:r>
            <w:r w:rsidR="00985E1E"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упрощенную систему налогообложения,</w:t>
            </w:r>
            <w:r w:rsidR="00985E1E"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патентную систему налогообложения»</w:t>
            </w:r>
          </w:p>
          <w:p w:rsidR="00985E1E" w:rsidRDefault="00985E1E" w:rsidP="00985E1E">
            <w:pPr>
              <w:spacing w:line="120" w:lineRule="atLeast"/>
              <w:ind w:left="3544" w:right="-2"/>
              <w:jc w:val="both"/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</w:pPr>
          </w:p>
          <w:p w:rsidR="002955A2" w:rsidRDefault="002955A2">
            <w:pPr>
              <w:spacing w:line="120" w:lineRule="atLeast"/>
              <w:ind w:right="-2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16"/>
                <w:szCs w:val="28"/>
                <w:lang w:eastAsia="en-US"/>
              </w:rPr>
              <w:t xml:space="preserve">Виды предпринимательской деятельности в производственной, социальной и научной сферах, </w:t>
            </w: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в отношении которых устанавливается налоговая ставка в размере 0 процентов по налогу, взимаемому в связи с применением упрощенной системы налогообложения</w:t>
            </w:r>
            <w:proofErr w:type="gramEnd"/>
          </w:p>
          <w:p w:rsidR="002955A2" w:rsidRDefault="002955A2">
            <w:pPr>
              <w:spacing w:line="120" w:lineRule="atLeast"/>
              <w:ind w:right="-2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9"/>
              <w:gridCol w:w="5488"/>
              <w:gridCol w:w="3050"/>
            </w:tblGrid>
            <w:tr w:rsidR="002955A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left="-142" w:right="-108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№</w:t>
                  </w:r>
                </w:p>
                <w:p w:rsidR="002955A2" w:rsidRDefault="002955A2">
                  <w:pPr>
                    <w:spacing w:line="120" w:lineRule="atLeast"/>
                    <w:ind w:left="-142" w:right="-108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/</w:t>
                  </w:r>
                  <w:proofErr w:type="spell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left="-108" w:right="-73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Вид предпринимательской деятельности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left="-143" w:right="-108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Код по Общероссийскому классификатору видов экономической деятельности</w:t>
                  </w:r>
                </w:p>
                <w:p w:rsidR="002955A2" w:rsidRDefault="002955A2">
                  <w:pPr>
                    <w:spacing w:line="120" w:lineRule="atLeast"/>
                    <w:ind w:left="-143" w:right="-108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ОК 029-2001</w:t>
                  </w:r>
                </w:p>
              </w:tc>
            </w:tr>
          </w:tbl>
          <w:p w:rsidR="002955A2" w:rsidRDefault="002955A2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  <w:gridCol w:w="5493"/>
              <w:gridCol w:w="3040"/>
            </w:tblGrid>
            <w:tr w:rsidR="002955A2">
              <w:trPr>
                <w:tblHeader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left="-284" w:right="-250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left="-108" w:right="-73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left="-143" w:right="-108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</w:t>
                  </w:r>
                </w:p>
              </w:tc>
            </w:tr>
            <w:tr w:rsidR="002955A2">
              <w:tc>
                <w:tcPr>
                  <w:tcW w:w="6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Производственная сфера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</w:p>
              </w:tc>
            </w:tr>
            <w:tr w:rsidR="002955A2">
              <w:trPr>
                <w:trHeight w:val="8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val="en-US"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val="en-US" w:eastAsia="en-US"/>
                    </w:rPr>
                    <w:t>1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Сельское хозяйство, охота и предоставление услуг в этих областях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01</w:t>
                  </w:r>
                </w:p>
              </w:tc>
            </w:tr>
            <w:tr w:rsidR="002955A2">
              <w:trPr>
                <w:trHeight w:val="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 xml:space="preserve">Сбор </w:t>
                  </w:r>
                  <w:proofErr w:type="gram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дикорастущих</w:t>
                  </w:r>
                  <w:proofErr w:type="gramEnd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 xml:space="preserve"> и </w:t>
                  </w:r>
                  <w:proofErr w:type="spell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недревесных</w:t>
                  </w:r>
                  <w:proofErr w:type="spellEnd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лесопродуктов</w:t>
                  </w:r>
                  <w:proofErr w:type="spellEnd"/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02.01.2</w:t>
                  </w:r>
                </w:p>
              </w:tc>
            </w:tr>
            <w:tr w:rsidR="002955A2">
              <w:trPr>
                <w:trHeight w:val="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Лесоводство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02.01.5</w:t>
                  </w:r>
                </w:p>
              </w:tc>
            </w:tr>
            <w:tr w:rsidR="002955A2">
              <w:trPr>
                <w:trHeight w:val="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Деятельность лесопитомников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02.01.6</w:t>
                  </w:r>
                </w:p>
              </w:tc>
            </w:tr>
            <w:tr w:rsidR="002955A2">
              <w:trPr>
                <w:trHeight w:val="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Предоставление услуг в области лесоводства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02.02.1</w:t>
                  </w:r>
                </w:p>
              </w:tc>
            </w:tr>
            <w:tr w:rsidR="002955A2">
              <w:trPr>
                <w:trHeight w:val="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Рыболовство, рыбоводство и предоставление услуг в этих областях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05</w:t>
                  </w:r>
                </w:p>
              </w:tc>
            </w:tr>
            <w:tr w:rsidR="002955A2">
              <w:trPr>
                <w:trHeight w:val="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мяса и мясопродуктов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15.1</w:t>
                  </w:r>
                </w:p>
              </w:tc>
            </w:tr>
            <w:tr w:rsidR="002955A2">
              <w:trPr>
                <w:trHeight w:val="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 xml:space="preserve">Переработка и консервирование </w:t>
                  </w:r>
                  <w:proofErr w:type="spell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рыбо</w:t>
                  </w:r>
                  <w:proofErr w:type="spellEnd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- и морепродуктов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15.2</w:t>
                  </w:r>
                </w:p>
              </w:tc>
            </w:tr>
            <w:tr w:rsidR="002955A2">
              <w:trPr>
                <w:trHeight w:val="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Переработка и консервирование картофеля, фруктов и овощей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15.3</w:t>
                  </w:r>
                </w:p>
              </w:tc>
            </w:tr>
            <w:tr w:rsidR="002955A2">
              <w:trPr>
                <w:trHeight w:val="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растительных и животных масел и жиров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15.4</w:t>
                  </w:r>
                </w:p>
              </w:tc>
            </w:tr>
            <w:tr w:rsidR="002955A2">
              <w:trPr>
                <w:trHeight w:val="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молочных продуктов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15.5</w:t>
                  </w:r>
                </w:p>
              </w:tc>
            </w:tr>
            <w:tr w:rsidR="002955A2">
              <w:trPr>
                <w:trHeight w:val="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 xml:space="preserve">Производство продуктов </w:t>
                  </w:r>
                  <w:proofErr w:type="spellStart"/>
                  <w:proofErr w:type="gram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мукомольно</w:t>
                  </w:r>
                  <w:proofErr w:type="spellEnd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 xml:space="preserve"> – крупяной</w:t>
                  </w:r>
                  <w:proofErr w:type="gramEnd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 xml:space="preserve"> промышленности, крахмалов и </w:t>
                  </w:r>
                  <w:proofErr w:type="spell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крахмалопродуктов</w:t>
                  </w:r>
                  <w:proofErr w:type="spellEnd"/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15.6</w:t>
                  </w:r>
                </w:p>
              </w:tc>
            </w:tr>
            <w:tr w:rsidR="002955A2">
              <w:trPr>
                <w:trHeight w:val="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готовых кормов для животных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15.7</w:t>
                  </w:r>
                </w:p>
              </w:tc>
            </w:tr>
            <w:tr w:rsidR="002955A2">
              <w:trPr>
                <w:trHeight w:val="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прочих пищевых продуктов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15.8</w:t>
                  </w:r>
                </w:p>
              </w:tc>
            </w:tr>
            <w:tr w:rsidR="002955A2">
              <w:trPr>
                <w:trHeight w:val="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минеральных вод и других безалкогольных напитков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15.98</w:t>
                  </w:r>
                </w:p>
              </w:tc>
            </w:tr>
            <w:tr w:rsidR="002955A2">
              <w:trPr>
                <w:trHeight w:val="2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Текстильное производство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17</w:t>
                  </w:r>
                </w:p>
              </w:tc>
            </w:tr>
            <w:tr w:rsidR="002955A2">
              <w:trPr>
                <w:trHeight w:val="2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одежды; выделка и крашение меха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18</w:t>
                  </w:r>
                </w:p>
              </w:tc>
            </w:tr>
            <w:tr w:rsidR="002955A2">
              <w:trPr>
                <w:trHeight w:val="2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кожи, изделий из кожи и производство обуви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19</w:t>
                  </w:r>
                </w:p>
              </w:tc>
            </w:tr>
            <w:tr w:rsidR="002955A2" w:rsidTr="00985E1E">
              <w:trPr>
                <w:trHeight w:val="48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Обработка древесины и производство изделий из дерева и пробки, кроме мебели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val="en-US"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val="en-US" w:eastAsia="en-US"/>
                    </w:rPr>
                    <w:t>20</w:t>
                  </w:r>
                </w:p>
              </w:tc>
            </w:tr>
            <w:tr w:rsidR="002955A2">
              <w:trPr>
                <w:trHeight w:val="2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целлюлозы, древесной массы, бумаги, картона и изделий из них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21</w:t>
                  </w:r>
                </w:p>
              </w:tc>
            </w:tr>
            <w:tr w:rsidR="002955A2">
              <w:trPr>
                <w:trHeight w:val="4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lastRenderedPageBreak/>
                    <w:t>21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Издательская и полиграфическая деятельность, тиражирование записанных носителей информации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22</w:t>
                  </w:r>
                </w:p>
              </w:tc>
            </w:tr>
            <w:tr w:rsidR="002955A2">
              <w:trPr>
                <w:trHeight w:val="4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Химическое производство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24</w:t>
                  </w:r>
                </w:p>
              </w:tc>
            </w:tr>
            <w:tr w:rsidR="002955A2">
              <w:trPr>
                <w:trHeight w:val="32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резиновых и пластмассовых изделий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25</w:t>
                  </w:r>
                </w:p>
              </w:tc>
            </w:tr>
            <w:tr w:rsidR="002955A2">
              <w:trPr>
                <w:trHeight w:val="2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прочих неметаллических минеральных продуктов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26</w:t>
                  </w:r>
                </w:p>
              </w:tc>
            </w:tr>
            <w:tr w:rsidR="002955A2">
              <w:trPr>
                <w:trHeight w:val="2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готовых металлических изделий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28</w:t>
                  </w:r>
                </w:p>
              </w:tc>
            </w:tr>
            <w:tr w:rsidR="002955A2">
              <w:trPr>
                <w:trHeight w:val="2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машин и оборудования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29</w:t>
                  </w:r>
                </w:p>
              </w:tc>
            </w:tr>
            <w:tr w:rsidR="002955A2">
              <w:trPr>
                <w:trHeight w:val="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27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офисного оборудования и вычислительной техники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30</w:t>
                  </w:r>
                </w:p>
              </w:tc>
            </w:tr>
            <w:tr w:rsidR="002955A2">
              <w:trPr>
                <w:trHeight w:val="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28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электрических машин и электрооборудования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31</w:t>
                  </w:r>
                </w:p>
              </w:tc>
            </w:tr>
            <w:tr w:rsidR="002955A2">
              <w:trPr>
                <w:trHeight w:val="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29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аппаратуры для радио, телевидения и связи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32</w:t>
                  </w:r>
                </w:p>
              </w:tc>
            </w:tr>
            <w:tr w:rsidR="002955A2">
              <w:trPr>
                <w:trHeight w:val="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30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изделий медицинской техники, средств измерений, оптических приборов и аппаратуры, часов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33</w:t>
                  </w:r>
                </w:p>
              </w:tc>
            </w:tr>
            <w:tr w:rsidR="002955A2">
              <w:trPr>
                <w:trHeight w:val="32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31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автомобилей, прицепов и полуприцепов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val="en-US"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34</w:t>
                  </w:r>
                </w:p>
              </w:tc>
            </w:tr>
            <w:tr w:rsidR="002955A2">
              <w:trPr>
                <w:trHeight w:val="32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32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судов, летательных и космических аппаратов и прочих транспортных средств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35</w:t>
                  </w:r>
                </w:p>
              </w:tc>
            </w:tr>
            <w:tr w:rsidR="002955A2">
              <w:trPr>
                <w:trHeight w:val="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33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Производство мебели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36.1</w:t>
                  </w:r>
                </w:p>
              </w:tc>
            </w:tr>
            <w:tr w:rsidR="002955A2">
              <w:trPr>
                <w:trHeight w:val="40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34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Производство музыкальных инструментов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36.3</w:t>
                  </w:r>
                </w:p>
              </w:tc>
            </w:tr>
            <w:tr w:rsidR="002955A2">
              <w:trPr>
                <w:trHeight w:val="4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Производство спортивных товаров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36.4</w:t>
                  </w:r>
                </w:p>
              </w:tc>
            </w:tr>
            <w:tr w:rsidR="002955A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36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Производство игр и игрушек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36.5</w:t>
                  </w:r>
                </w:p>
              </w:tc>
            </w:tr>
            <w:tr w:rsidR="002955A2">
              <w:trPr>
                <w:trHeight w:val="32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37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Производство различной продукции, не включенной в другие группировки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36.6</w:t>
                  </w:r>
                </w:p>
              </w:tc>
            </w:tr>
            <w:tr w:rsidR="002955A2">
              <w:trPr>
                <w:trHeight w:val="32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38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Обработка вторичного сырья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37</w:t>
                  </w:r>
                </w:p>
              </w:tc>
            </w:tr>
            <w:tr w:rsidR="002955A2">
              <w:trPr>
                <w:trHeight w:val="20"/>
              </w:trPr>
              <w:tc>
                <w:tcPr>
                  <w:tcW w:w="6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Социальная сфера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b/>
                      <w:color w:val="000000"/>
                      <w:sz w:val="16"/>
                      <w:szCs w:val="28"/>
                      <w:lang w:eastAsia="en-US"/>
                    </w:rPr>
                  </w:pPr>
                </w:p>
              </w:tc>
            </w:tr>
            <w:tr w:rsidR="002955A2">
              <w:trPr>
                <w:trHeight w:val="1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39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Деятельность молодежных туристских лагерей и горных туристских баз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55.21</w:t>
                  </w:r>
                </w:p>
              </w:tc>
            </w:tr>
            <w:tr w:rsidR="002955A2">
              <w:trPr>
                <w:trHeight w:val="1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40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Деятельность детских лагерей на время каникул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55.23.1</w:t>
                  </w:r>
                </w:p>
              </w:tc>
            </w:tr>
            <w:tr w:rsidR="002955A2">
              <w:trPr>
                <w:trHeight w:val="1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41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Предоставление туристических экскурсионных услуг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63.30.4</w:t>
                  </w:r>
                </w:p>
              </w:tc>
            </w:tr>
            <w:tr w:rsidR="002955A2">
              <w:trPr>
                <w:trHeight w:val="1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42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Дошкольное образование (предшествующее начальному общему образованию)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80.10.1</w:t>
                  </w:r>
                </w:p>
              </w:tc>
            </w:tr>
            <w:tr w:rsidR="002955A2">
              <w:trPr>
                <w:trHeight w:val="1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43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85</w:t>
                  </w:r>
                </w:p>
              </w:tc>
            </w:tr>
            <w:tr w:rsidR="002955A2">
              <w:trPr>
                <w:trHeight w:val="15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44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Деятельность в области спорта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92.6</w:t>
                  </w:r>
                </w:p>
              </w:tc>
            </w:tr>
            <w:tr w:rsidR="002955A2">
              <w:trPr>
                <w:trHeight w:val="15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45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Физкультурно-оздоровительная деятельность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93.04</w:t>
                  </w:r>
                </w:p>
              </w:tc>
            </w:tr>
            <w:tr w:rsidR="002955A2">
              <w:trPr>
                <w:trHeight w:val="26"/>
              </w:trPr>
              <w:tc>
                <w:tcPr>
                  <w:tcW w:w="6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Научная сфера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</w:p>
              </w:tc>
            </w:tr>
            <w:tr w:rsidR="002955A2">
              <w:trPr>
                <w:trHeight w:val="1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46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tabs>
                      <w:tab w:val="left" w:pos="952"/>
                    </w:tabs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Разработка программного обеспечения и консультирование в этой области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72.2</w:t>
                  </w:r>
                </w:p>
              </w:tc>
            </w:tr>
            <w:tr w:rsidR="002955A2">
              <w:trPr>
                <w:trHeight w:val="1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47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tabs>
                      <w:tab w:val="left" w:pos="952"/>
                    </w:tabs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Научные исследования и разработки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73</w:t>
                  </w:r>
                </w:p>
              </w:tc>
            </w:tr>
            <w:tr w:rsidR="002955A2">
              <w:trPr>
                <w:trHeight w:val="1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48</w:t>
                  </w:r>
                </w:p>
              </w:tc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tabs>
                      <w:tab w:val="left" w:pos="952"/>
                    </w:tabs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Технические испытания, исследования и сертификация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2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74.3</w:t>
                  </w:r>
                </w:p>
              </w:tc>
            </w:tr>
          </w:tbl>
          <w:p w:rsidR="002955A2" w:rsidRDefault="002955A2">
            <w:pPr>
              <w:spacing w:line="120" w:lineRule="atLeast"/>
              <w:ind w:right="-456"/>
              <w:jc w:val="both"/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</w:pPr>
          </w:p>
          <w:p w:rsidR="00985E1E" w:rsidRDefault="002955A2">
            <w:pPr>
              <w:spacing w:line="120" w:lineRule="atLeast"/>
              <w:ind w:left="5245" w:right="-2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br w:type="page"/>
            </w:r>
          </w:p>
          <w:p w:rsidR="002955A2" w:rsidRDefault="002955A2">
            <w:pPr>
              <w:spacing w:line="120" w:lineRule="atLeast"/>
              <w:ind w:left="5245" w:right="-2"/>
              <w:jc w:val="both"/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lastRenderedPageBreak/>
              <w:t>Приложение 2</w:t>
            </w:r>
          </w:p>
          <w:p w:rsidR="002955A2" w:rsidRDefault="002955A2">
            <w:pPr>
              <w:spacing w:line="120" w:lineRule="atLeast"/>
              <w:ind w:left="5245" w:right="-2"/>
              <w:jc w:val="both"/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к Закону Кемеровской области</w:t>
            </w:r>
          </w:p>
          <w:p w:rsidR="002955A2" w:rsidRDefault="002955A2" w:rsidP="00985E1E">
            <w:pPr>
              <w:spacing w:line="120" w:lineRule="atLeast"/>
              <w:ind w:left="3544" w:right="-2"/>
              <w:jc w:val="both"/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«Об установлении налоговой ставки</w:t>
            </w:r>
            <w:r w:rsidR="00985E1E"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в размере 0 процентов для налогоплательщико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в-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 xml:space="preserve"> индивидуальных предпринимателей, применяющих</w:t>
            </w:r>
            <w:r w:rsidR="00985E1E"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упрощенную систему налогообложения,</w:t>
            </w:r>
            <w:r w:rsidR="00985E1E"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  <w:t>патентную систему налогообложения»</w:t>
            </w:r>
          </w:p>
          <w:p w:rsidR="002955A2" w:rsidRDefault="002955A2">
            <w:pPr>
              <w:spacing w:line="120" w:lineRule="atLeast"/>
              <w:ind w:left="3261" w:right="-2"/>
              <w:jc w:val="both"/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</w:pPr>
          </w:p>
          <w:p w:rsidR="002955A2" w:rsidRDefault="002955A2">
            <w:pPr>
              <w:spacing w:line="120" w:lineRule="atLeast"/>
              <w:ind w:left="3261" w:right="-2"/>
              <w:jc w:val="both"/>
              <w:rPr>
                <w:rFonts w:ascii="Tahoma" w:hAnsi="Tahoma" w:cs="Tahoma"/>
                <w:color w:val="000000"/>
                <w:sz w:val="16"/>
                <w:szCs w:val="28"/>
                <w:lang w:eastAsia="en-US"/>
              </w:rPr>
            </w:pPr>
          </w:p>
          <w:p w:rsidR="002955A2" w:rsidRDefault="002955A2">
            <w:pPr>
              <w:spacing w:line="120" w:lineRule="atLeast"/>
              <w:ind w:right="-2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16"/>
                <w:szCs w:val="28"/>
                <w:lang w:eastAsia="en-US"/>
              </w:rPr>
              <w:t xml:space="preserve">Виды предпринимательской деятельности в производственной, социальной и научной сферах, </w:t>
            </w: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в отношении которых устанавливается налоговая ставка в размере 0 процентов по налогу, взимаемому в связи с применением патентной системы налогообложения</w:t>
            </w:r>
            <w:proofErr w:type="gramEnd"/>
          </w:p>
          <w:p w:rsidR="002955A2" w:rsidRDefault="002955A2">
            <w:pPr>
              <w:spacing w:line="120" w:lineRule="atLeast"/>
              <w:ind w:right="-456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7"/>
              <w:gridCol w:w="4113"/>
              <w:gridCol w:w="2437"/>
              <w:gridCol w:w="2243"/>
            </w:tblGrid>
            <w:tr w:rsidR="002955A2" w:rsidTr="00985E1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left="-142" w:right="-108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Вид предпринимательской деятельности в соответствии с Законом Кемеровской области от 02.11.2012 года «О введении патентной системы налогообложения</w:t>
                  </w:r>
                </w:p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 xml:space="preserve">и о признании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утратившими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 xml:space="preserve"> силу некоторых законодательных актов Кемеровской области»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left="-108" w:right="-114" w:firstLine="108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Код по Общероссийскому классификатору</w:t>
                  </w:r>
                </w:p>
                <w:p w:rsidR="002955A2" w:rsidRDefault="002955A2">
                  <w:pPr>
                    <w:spacing w:line="120" w:lineRule="atLeast"/>
                    <w:ind w:left="-108" w:right="-114" w:firstLine="108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видов экономической деятельности</w:t>
                  </w:r>
                </w:p>
                <w:p w:rsidR="002955A2" w:rsidRDefault="002955A2">
                  <w:pPr>
                    <w:spacing w:line="120" w:lineRule="atLeast"/>
                    <w:ind w:left="-108" w:right="-114" w:firstLine="108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ОК 029-2001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left="-143" w:right="-144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Код по Общероссийскому классификатору</w:t>
                  </w:r>
                </w:p>
                <w:p w:rsidR="002955A2" w:rsidRDefault="002955A2">
                  <w:pPr>
                    <w:spacing w:line="120" w:lineRule="atLeast"/>
                    <w:ind w:left="-143" w:right="-144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услуг населению</w:t>
                  </w:r>
                </w:p>
                <w:p w:rsidR="002955A2" w:rsidRDefault="002955A2">
                  <w:pPr>
                    <w:spacing w:line="120" w:lineRule="atLeast"/>
                    <w:ind w:left="-143" w:right="-14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ОК 002-93</w:t>
                  </w:r>
                </w:p>
              </w:tc>
            </w:tr>
          </w:tbl>
          <w:p w:rsidR="002955A2" w:rsidRDefault="002955A2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"/>
              </w:rPr>
            </w:pP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7"/>
              <w:gridCol w:w="4113"/>
              <w:gridCol w:w="2405"/>
              <w:gridCol w:w="2275"/>
            </w:tblGrid>
            <w:tr w:rsidR="002955A2">
              <w:trPr>
                <w:trHeight w:val="338"/>
                <w:tblHeader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2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4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5</w:t>
                  </w:r>
                </w:p>
              </w:tc>
            </w:tr>
            <w:tr w:rsidR="002955A2">
              <w:trPr>
                <w:trHeight w:val="338"/>
              </w:trPr>
              <w:tc>
                <w:tcPr>
                  <w:tcW w:w="9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Производственная сфера</w:t>
                  </w:r>
                </w:p>
              </w:tc>
            </w:tr>
            <w:tr w:rsidR="002955A2">
              <w:trPr>
                <w:trHeight w:val="8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012000</w:t>
                  </w:r>
                </w:p>
              </w:tc>
            </w:tr>
            <w:tr w:rsidR="002955A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Ремонт, чистка, окраска и пошив обуви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111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011000</w:t>
                  </w:r>
                </w:p>
              </w:tc>
            </w:tr>
            <w:tr w:rsidR="002955A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Изготовление и ремонт металлической галантереи, ключей, номерных знаков, указателей улиц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111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013413</w:t>
                  </w:r>
                </w:p>
              </w:tc>
            </w:tr>
            <w:tr w:rsidR="002955A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Изготовление изделий народных художественных промыслов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36.63.8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2955A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proofErr w:type="gram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      </w:r>
                  <w:proofErr w:type="spell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маслосемян</w:t>
                  </w:r>
                  <w:proofErr w:type="spellEnd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      </w:r>
                  <w:proofErr w:type="gramEnd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      </w:r>
                  <w:proofErr w:type="gramEnd"/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tabs>
                      <w:tab w:val="left" w:pos="2227"/>
                    </w:tabs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018300</w:t>
                  </w:r>
                </w:p>
              </w:tc>
            </w:tr>
            <w:tr w:rsidR="002955A2">
              <w:trPr>
                <w:trHeight w:val="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Производство и реставрация ковров и ковровых изделий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17.51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2955A2">
              <w:trPr>
                <w:trHeight w:val="1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Услуги поваров по изготовлению блюд на дому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122203</w:t>
                  </w:r>
                </w:p>
              </w:tc>
            </w:tr>
            <w:tr w:rsidR="002955A2">
              <w:trPr>
                <w:trHeight w:val="1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  <w:lang w:val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      </w:r>
                  <w:proofErr w:type="gram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01.4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2955A2">
              <w:trPr>
                <w:trHeight w:val="1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01.4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2955A2">
              <w:trPr>
                <w:trHeight w:val="1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Ведение охотничьего хозяйства и осуществление охоты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  <w:lang w:val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  <w:lang w:val="en-US"/>
                    </w:rPr>
                    <w:t>01.5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2955A2">
              <w:trPr>
                <w:trHeight w:val="40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Изготовление мебели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014100</w:t>
                  </w:r>
                </w:p>
              </w:tc>
            </w:tr>
            <w:tr w:rsidR="002955A2">
              <w:trPr>
                <w:trHeight w:val="26"/>
              </w:trPr>
              <w:tc>
                <w:tcPr>
                  <w:tcW w:w="9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Социальная сфера</w:t>
                  </w:r>
                </w:p>
              </w:tc>
            </w:tr>
            <w:tr w:rsidR="002955A2">
              <w:trPr>
                <w:trHeight w:val="32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Услуги по присмотру и уходу за детьми и больными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31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019738</w:t>
                  </w:r>
                </w:p>
              </w:tc>
            </w:tr>
            <w:tr w:rsidR="002955A2">
              <w:trPr>
                <w:trHeight w:val="3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Экскурсионные услуги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31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061700</w:t>
                  </w:r>
                </w:p>
              </w:tc>
            </w:tr>
            <w:tr w:rsidR="002955A2">
              <w:trPr>
                <w:trHeight w:val="13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Проведение занятий по физической культуре и спорту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456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-31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071100</w:t>
                  </w:r>
                </w:p>
              </w:tc>
            </w:tr>
            <w:tr w:rsidR="002955A2">
              <w:trPr>
                <w:trHeight w:val="6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adjustRightInd w:val="0"/>
                    <w:spacing w:line="120" w:lineRule="atLeast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Занятие медицинской деятельностью или фармацевтической деятельностью лицом, имеющим лицензию на указанные виды деятельности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85.1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31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2955A2">
              <w:trPr>
                <w:trHeight w:val="40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spacing w:line="120" w:lineRule="atLeast"/>
                    <w:ind w:left="-392" w:right="-392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16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A2" w:rsidRDefault="002955A2">
                  <w:pPr>
                    <w:adjustRightInd w:val="0"/>
                    <w:spacing w:line="120" w:lineRule="atLeast"/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sz w:val="16"/>
                      <w:szCs w:val="28"/>
                      <w:lang w:eastAsia="en-US"/>
                    </w:rPr>
                    <w:t>Ветеринарные услуги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5A2" w:rsidRDefault="002955A2">
                  <w:pPr>
                    <w:spacing w:line="120" w:lineRule="atLeast"/>
                    <w:ind w:right="34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  <w:t>85.2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5A2" w:rsidRDefault="002955A2">
                  <w:pPr>
                    <w:spacing w:line="120" w:lineRule="atLeast"/>
                    <w:ind w:right="-31"/>
                    <w:rPr>
                      <w:rFonts w:ascii="Tahoma" w:hAnsi="Tahoma" w:cs="Tahoma"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2955A2" w:rsidRDefault="002955A2">
            <w:pPr>
              <w:spacing w:line="120" w:lineRule="atLeast"/>
              <w:ind w:right="-456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</w:tc>
      </w:tr>
    </w:tbl>
    <w:p w:rsidR="00341AA8" w:rsidRDefault="00341AA8"/>
    <w:sectPr w:rsidR="00341AA8" w:rsidSect="00AB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5A2"/>
    <w:rsid w:val="0006136C"/>
    <w:rsid w:val="002955A2"/>
    <w:rsid w:val="00341AA8"/>
    <w:rsid w:val="007E580B"/>
    <w:rsid w:val="00985E1E"/>
    <w:rsid w:val="00AB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955A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9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Старт</cp:lastModifiedBy>
  <cp:revision>5</cp:revision>
  <cp:lastPrinted>2015-05-27T07:17:00Z</cp:lastPrinted>
  <dcterms:created xsi:type="dcterms:W3CDTF">2015-05-27T07:16:00Z</dcterms:created>
  <dcterms:modified xsi:type="dcterms:W3CDTF">2015-11-24T02:40:00Z</dcterms:modified>
</cp:coreProperties>
</file>