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F52">
        <w:rPr>
          <w:rFonts w:ascii="Times New Roman" w:hAnsi="Times New Roman" w:cs="Times New Roman"/>
          <w:sz w:val="28"/>
          <w:szCs w:val="28"/>
        </w:rPr>
        <w:t>Департамент инвестиционной политики и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Минэкономразвития России (далее – Департамент) с учетом устных обращений,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 xml:space="preserve">поступающих от государственных </w:t>
      </w:r>
      <w:proofErr w:type="spellStart"/>
      <w:r w:rsidRPr="00A07F52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7F52">
        <w:rPr>
          <w:rFonts w:ascii="Times New Roman" w:hAnsi="Times New Roman" w:cs="Times New Roman"/>
          <w:sz w:val="28"/>
          <w:szCs w:val="28"/>
        </w:rPr>
        <w:t xml:space="preserve"> организаций (МФО)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по вопросам реализации отдельных положений Федерального закона от 3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2020 г. № 106-ФЗ «О внесении изменений в Федеральный закон «О Центральном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банке Российской Федерации (Банке России)» и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Российской Федерации в части особенностей изменения условий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договора, договора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займа» (далее – Федеральный закон № 106-ФЗ), разъясняет.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B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F52" w:rsidRPr="00A07F52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 xml:space="preserve">Федеральным законом № 106-ФЗ </w:t>
      </w:r>
      <w:proofErr w:type="gramStart"/>
      <w:r w:rsidRPr="00A07F52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в том числе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занятым в сферах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определенных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от 3 апреля 2020 г. № 434 «Об утверждении перечня отраслей российской 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в наибольшей степени пострадавших в условиях ухудшения ситуации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инфекции», (далее – заемщики) 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периода с приостановлением на срок, определенный заемщиком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с Федеральным законом № 106-ФЗ, исполнения заемщиком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по кредитным договорам (договорам займов), заключенным до дня 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в силу Федерального закона № 106-ФЗ с кредитором - кредитной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A07F52"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 w:rsidRPr="00A07F52">
        <w:rPr>
          <w:rFonts w:ascii="Times New Roman" w:hAnsi="Times New Roman" w:cs="Times New Roman"/>
          <w:sz w:val="28"/>
          <w:szCs w:val="28"/>
        </w:rPr>
        <w:t xml:space="preserve"> финансовой организацией, которая осуществляет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по предоставлению кредитов (займов).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При этом для заемщика – индивидуального предпринимателя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приостановления исполнения своих обязательств может предусматриваться</w:t>
      </w:r>
      <w:r w:rsidR="00A5571A"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уменьшение размера платежей в течение льготного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F52">
        <w:rPr>
          <w:rFonts w:ascii="Times New Roman" w:hAnsi="Times New Roman" w:cs="Times New Roman"/>
          <w:sz w:val="28"/>
          <w:szCs w:val="28"/>
        </w:rPr>
        <w:t>Обращаем внимание, что указанная мера поддержки предоставляется заемщику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– индивидуальному предпринимателю в том случае, если в его отношении не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установлен льготный период по требованию этого заемщика 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 xml:space="preserve">(договору займа), заключенному до дня вступления в </w:t>
      </w:r>
      <w:r w:rsidRPr="00A07F52">
        <w:rPr>
          <w:rFonts w:ascii="Times New Roman" w:hAnsi="Times New Roman" w:cs="Times New Roman"/>
          <w:sz w:val="28"/>
          <w:szCs w:val="28"/>
        </w:rPr>
        <w:lastRenderedPageBreak/>
        <w:t>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№ 106-ФЗ с кредитором, указанным в пункте 3 части 1 статьи 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от 21 декабря 2013 года № 353-ФЗ «О потребительском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F52">
        <w:rPr>
          <w:rFonts w:ascii="Times New Roman" w:hAnsi="Times New Roman" w:cs="Times New Roman"/>
          <w:sz w:val="28"/>
          <w:szCs w:val="28"/>
        </w:rPr>
        <w:t>кредите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(займе)».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52" w:rsidRPr="00A07F52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F52">
        <w:rPr>
          <w:rFonts w:ascii="Times New Roman" w:hAnsi="Times New Roman" w:cs="Times New Roman"/>
          <w:sz w:val="28"/>
          <w:szCs w:val="28"/>
        </w:rPr>
        <w:t>Необходимо отметить, что срок возврата кредита (займа) продлевается на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необходимый для погашения обязательств заемщика по кредиту (займу)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и с периодичностью (в сроки), которые аналогичны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или определенным в соответствии с действовавшими до предоставления 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периода условиями указанного кредитного договора (договора займа).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условий кредитного договора (договора займа) не требует согласия залогодателя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в случае, если залогодателем является третье лицо, а также поручителя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гаранта.</w:t>
      </w:r>
    </w:p>
    <w:p w:rsidR="00A07F52" w:rsidRPr="00A07F52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В целях получения льготного периода заемщики вправе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в порядке и сроки, установленные Федеральным законом № 106-ФЗ, к кредитору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с требованием по изменению условий кредитного договора (договора займа),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при этом в требовании необходимо указать, что льготный период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106-ФЗ.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После установления льготного периода обязательства кредитора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по предоставлению денежных средств заемщику приостанавливаются на весь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действия льготного периода. При этом в случае, если МФО финансирует сделку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заемщика, по которой заемщику установлены определенные сроки оплаты,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еще не наступили, Департамент рекомендует указывать в требовании заемщика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необходимость установления льготного периода со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осуществления оплаты по такой сделке.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52" w:rsidRPr="00A07F52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В течение льготного периода начисление неустойки (штрафа, пени)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заемщиком обязательств по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кредита (займа), уплате процентов, обращение взыскания на предмет залога,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 xml:space="preserve">обращение с требованием к поручителю исключаются, при </w:t>
      </w:r>
      <w:r w:rsidRPr="00A07F52">
        <w:rPr>
          <w:rFonts w:ascii="Times New Roman" w:hAnsi="Times New Roman" w:cs="Times New Roman"/>
          <w:sz w:val="28"/>
          <w:szCs w:val="28"/>
        </w:rPr>
        <w:lastRenderedPageBreak/>
        <w:t>этом сумма процентов,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неустойки, образовавшаяся до установления льготного периода, уплачивается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окончания (прекращения) льготного периода.</w:t>
      </w:r>
    </w:p>
    <w:p w:rsidR="00A07F52" w:rsidRPr="00A07F52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Департамент полагает, что в случае если заемщику –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предпринимателю по его требованию установлены пониженные платежи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льготного периода, но заемщик – индивидуальный предприниматель их задерживает,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то суммы неоплаченных платежей по основному долгу и (или) процентам признаются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просроченными, однако пени по указанным платежам не начисляются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льготного периода.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Окончание (прекращение) льготного периода наступает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установленном Федеральным законом № 106-ФЗ (по инициативе заемщика,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досрочного погашения суммы (части суммы) кредита (займа), по окончании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действия льготного периода).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F52">
        <w:rPr>
          <w:rFonts w:ascii="Times New Roman" w:hAnsi="Times New Roman" w:cs="Times New Roman"/>
          <w:sz w:val="28"/>
          <w:szCs w:val="28"/>
        </w:rPr>
        <w:t>По окончании (прекращении) льготного периода в сумму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заемщика по основному долгу включается сумма обязательств по процентам,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должны были быть уплачены заемщиком в течение льготного периода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из действовавших до предоставления льготного периода условий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договора.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Обязательства заемщика -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уменьшаются на сумму платежей, уплачиваемых им в течение льготного периода 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основной долг, так и проценты). Платежи по кредитному договору (договору займа)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уплачиваются заемщиком с учетом продления срока возврата кредита (займа).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F52">
        <w:rPr>
          <w:rFonts w:ascii="Times New Roman" w:hAnsi="Times New Roman" w:cs="Times New Roman"/>
          <w:sz w:val="28"/>
          <w:szCs w:val="28"/>
        </w:rPr>
        <w:t>При этом стоит отметить, что в целях снижения нагрузки на заемщика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периодических платежей по кредитному договору (договору займа)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превышать размер, установленный или определенный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с действовавшими до предоставления льготного периода условиями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договора (договора займа).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В связи с этим Департамент рекомендует продлить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 xml:space="preserve">возврата кредита (займа) на срок, </w:t>
      </w:r>
      <w:r w:rsidRPr="00A07F52">
        <w:rPr>
          <w:rFonts w:ascii="Times New Roman" w:hAnsi="Times New Roman" w:cs="Times New Roman"/>
          <w:sz w:val="28"/>
          <w:szCs w:val="28"/>
        </w:rPr>
        <w:lastRenderedPageBreak/>
        <w:t>определенный по договоренности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кредитного договора (договора займа) с учетом указанного объема периодических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платежей в целях обеспечения осуществления платежей, соразмерных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с возможностями заемщика.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Таким образом, сумма обязательств по процентам, зачисленная в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обязательств по основному долгу, распределяется пропорционально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с графиком платежей на весь срок действия кредитного договора (договора займа).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Кроме того, Департамент рекомендует МФО рассмотреть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F52">
        <w:rPr>
          <w:rFonts w:ascii="Times New Roman" w:hAnsi="Times New Roman" w:cs="Times New Roman"/>
          <w:sz w:val="28"/>
          <w:szCs w:val="28"/>
        </w:rPr>
        <w:t>продления сроков исполнения иных обязательств заемщиков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по договорам займа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на период действия ограничительных мер в Российской Федерации, 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Российской Федерации с учетом сохранения баланса интересов МФО: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предоставления документов целевого использования займа, страхования заложенного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 xml:space="preserve">имущества, предоставления документов финансовой отчетности. 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52">
        <w:rPr>
          <w:rFonts w:ascii="Times New Roman" w:hAnsi="Times New Roman" w:cs="Times New Roman"/>
          <w:sz w:val="28"/>
          <w:szCs w:val="28"/>
        </w:rPr>
        <w:t>При требовании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предоставления документов финансовой отчетности в рамках мониторинга,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осуществляемого МФО, необходимо принимать во внимание предоставленные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им отсрочки по представлению такой отчетности.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19" w:rsidRDefault="00A07F52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F52">
        <w:rPr>
          <w:rFonts w:ascii="Times New Roman" w:hAnsi="Times New Roman" w:cs="Times New Roman"/>
          <w:sz w:val="28"/>
          <w:szCs w:val="28"/>
        </w:rPr>
        <w:t>В части подтверждения факта отнесения деятельности заемщика к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деятельности, определенной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от 3 апреля 2020 г. № 434 «Об утверждении перечня отраслей российской 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в наибольшей степени пострадавших в условиях ухудшения ситуации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инфекции», сообщаем, что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на своем официальном сайте (</w:t>
      </w:r>
      <w:hyperlink r:id="rId5" w:history="1">
        <w:r w:rsidRPr="00ED5F11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07F52">
        <w:rPr>
          <w:rFonts w:ascii="Times New Roman" w:hAnsi="Times New Roman" w:cs="Times New Roman"/>
          <w:sz w:val="28"/>
          <w:szCs w:val="28"/>
        </w:rPr>
        <w:t xml:space="preserve"> запустила сервис, с помощью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можно проверить основной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F52">
        <w:rPr>
          <w:rFonts w:ascii="Times New Roman" w:hAnsi="Times New Roman" w:cs="Times New Roman"/>
          <w:sz w:val="28"/>
          <w:szCs w:val="28"/>
        </w:rPr>
        <w:t>вид экономической деятельности в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государственным реестре ЮЛ или ИП, ответить на вопросы и узнать,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 xml:space="preserve">конкретные меры </w:t>
      </w:r>
      <w:r w:rsidRPr="00A07F52">
        <w:rPr>
          <w:rFonts w:ascii="Times New Roman" w:hAnsi="Times New Roman" w:cs="Times New Roman"/>
          <w:sz w:val="28"/>
          <w:szCs w:val="28"/>
        </w:rPr>
        <w:lastRenderedPageBreak/>
        <w:t>поддержки распространяются на бизнес.</w:t>
      </w:r>
      <w:proofErr w:type="gramEnd"/>
      <w:r w:rsidRPr="00A07F52">
        <w:rPr>
          <w:rFonts w:ascii="Times New Roman" w:hAnsi="Times New Roman" w:cs="Times New Roman"/>
          <w:sz w:val="28"/>
          <w:szCs w:val="28"/>
        </w:rPr>
        <w:t xml:space="preserve"> Указанным сервисом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2">
        <w:rPr>
          <w:rFonts w:ascii="Times New Roman" w:hAnsi="Times New Roman" w:cs="Times New Roman"/>
          <w:sz w:val="28"/>
          <w:szCs w:val="28"/>
        </w:rPr>
        <w:t>можно воспользоваться, открыв вкладку «</w:t>
      </w:r>
      <w:proofErr w:type="spellStart"/>
      <w:r w:rsidRPr="00A07F5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07F52">
        <w:rPr>
          <w:rFonts w:ascii="Times New Roman" w:hAnsi="Times New Roman" w:cs="Times New Roman"/>
          <w:sz w:val="28"/>
          <w:szCs w:val="28"/>
        </w:rPr>
        <w:t>: меры поддержки бизнеса».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52" w:rsidRPr="00A07F52" w:rsidRDefault="00725B19" w:rsidP="00725B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F52" w:rsidRPr="00A07F52">
        <w:rPr>
          <w:rFonts w:ascii="Times New Roman" w:hAnsi="Times New Roman" w:cs="Times New Roman"/>
          <w:sz w:val="28"/>
          <w:szCs w:val="28"/>
        </w:rPr>
        <w:t>Кроме того, Департамент полагает возможным рассматривать ОКВЭД,</w:t>
      </w:r>
      <w:r w:rsidR="00A07F52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A07F52">
        <w:rPr>
          <w:rFonts w:ascii="Times New Roman" w:hAnsi="Times New Roman" w:cs="Times New Roman"/>
          <w:sz w:val="28"/>
          <w:szCs w:val="28"/>
        </w:rPr>
        <w:t xml:space="preserve">приведенные в выписке из Единого государственного реестра </w:t>
      </w:r>
      <w:r w:rsidR="00A07F52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A07F52">
        <w:rPr>
          <w:rFonts w:ascii="Times New Roman" w:hAnsi="Times New Roman" w:cs="Times New Roman"/>
          <w:sz w:val="28"/>
          <w:szCs w:val="28"/>
        </w:rPr>
        <w:t xml:space="preserve">ЮЛ или </w:t>
      </w:r>
      <w:r w:rsidR="00A07F52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A07F52">
        <w:rPr>
          <w:rFonts w:ascii="Times New Roman" w:hAnsi="Times New Roman" w:cs="Times New Roman"/>
          <w:sz w:val="28"/>
          <w:szCs w:val="28"/>
        </w:rPr>
        <w:t>ИП</w:t>
      </w:r>
      <w:r w:rsidR="00A07F52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A07F52">
        <w:rPr>
          <w:rFonts w:ascii="Times New Roman" w:hAnsi="Times New Roman" w:cs="Times New Roman"/>
          <w:sz w:val="28"/>
          <w:szCs w:val="28"/>
        </w:rPr>
        <w:t>и соответствующие фактическому виду деятельности, которую заемщик вёл</w:t>
      </w:r>
      <w:r w:rsidR="00A07F52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A07F52">
        <w:rPr>
          <w:rFonts w:ascii="Times New Roman" w:hAnsi="Times New Roman" w:cs="Times New Roman"/>
          <w:sz w:val="28"/>
          <w:szCs w:val="28"/>
        </w:rPr>
        <w:t>на момент предоставления займа и (или) на момент последнего посещения</w:t>
      </w:r>
      <w:r w:rsidR="00A07F52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A07F52">
        <w:rPr>
          <w:rFonts w:ascii="Times New Roman" w:hAnsi="Times New Roman" w:cs="Times New Roman"/>
          <w:sz w:val="28"/>
          <w:szCs w:val="28"/>
        </w:rPr>
        <w:t>5</w:t>
      </w:r>
      <w:r w:rsidR="007143F1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A07F52">
        <w:rPr>
          <w:rFonts w:ascii="Times New Roman" w:hAnsi="Times New Roman" w:cs="Times New Roman"/>
          <w:sz w:val="28"/>
          <w:szCs w:val="28"/>
        </w:rPr>
        <w:t>сотрудником МФО места ведения деятельности заемщика в рамках мониторинга</w:t>
      </w:r>
      <w:r w:rsidR="007143F1">
        <w:rPr>
          <w:rFonts w:ascii="Times New Roman" w:hAnsi="Times New Roman" w:cs="Times New Roman"/>
          <w:sz w:val="28"/>
          <w:szCs w:val="28"/>
        </w:rPr>
        <w:t xml:space="preserve"> </w:t>
      </w:r>
      <w:r w:rsidR="00A07F52" w:rsidRPr="00A07F52">
        <w:rPr>
          <w:rFonts w:ascii="Times New Roman" w:hAnsi="Times New Roman" w:cs="Times New Roman"/>
          <w:sz w:val="28"/>
          <w:szCs w:val="28"/>
        </w:rPr>
        <w:t>в ходе обслуживания договора займа.</w:t>
      </w:r>
    </w:p>
    <w:p w:rsidR="000416F0" w:rsidRPr="00A07F52" w:rsidRDefault="000416F0" w:rsidP="00725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16F0" w:rsidRPr="00A07F52" w:rsidSect="0030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F52"/>
    <w:rsid w:val="000416F0"/>
    <w:rsid w:val="00306ACA"/>
    <w:rsid w:val="003333DF"/>
    <w:rsid w:val="007143F1"/>
    <w:rsid w:val="00725B19"/>
    <w:rsid w:val="00A07F52"/>
    <w:rsid w:val="00A554E4"/>
    <w:rsid w:val="00A5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63A9-C1ED-4DF0-83FC-62570AED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dcterms:created xsi:type="dcterms:W3CDTF">2020-04-23T01:30:00Z</dcterms:created>
  <dcterms:modified xsi:type="dcterms:W3CDTF">2020-04-23T08:06:00Z</dcterms:modified>
</cp:coreProperties>
</file>