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4" w:rsidRDefault="00662F14" w:rsidP="00662F14">
      <w:pPr>
        <w:jc w:val="both"/>
        <w:rPr>
          <w:sz w:val="36"/>
          <w:szCs w:val="36"/>
        </w:rPr>
      </w:pPr>
      <w:r w:rsidRPr="00F4014B">
        <w:rPr>
          <w:b/>
          <w:sz w:val="36"/>
          <w:szCs w:val="36"/>
          <w:u w:val="single"/>
        </w:rPr>
        <w:t>Полное наименование</w:t>
      </w:r>
      <w:r>
        <w:rPr>
          <w:sz w:val="36"/>
          <w:szCs w:val="36"/>
        </w:rPr>
        <w:t>:  управление социальной защиты населения администрации Тяжинского муниципального округа</w:t>
      </w:r>
    </w:p>
    <w:p w:rsidR="00662F14" w:rsidRDefault="00496AC0" w:rsidP="00662F14">
      <w:pPr>
        <w:jc w:val="both"/>
        <w:rPr>
          <w:sz w:val="36"/>
          <w:szCs w:val="36"/>
        </w:rPr>
      </w:pPr>
      <w:r w:rsidRPr="00F4014B">
        <w:rPr>
          <w:b/>
          <w:sz w:val="36"/>
          <w:szCs w:val="36"/>
          <w:u w:val="single"/>
        </w:rPr>
        <w:t>Сокращенное наименование</w:t>
      </w:r>
      <w:r>
        <w:rPr>
          <w:sz w:val="36"/>
          <w:szCs w:val="36"/>
        </w:rPr>
        <w:t>: УСЗН администрации Тяжинского муниципального округа</w:t>
      </w:r>
    </w:p>
    <w:p w:rsidR="00496AC0" w:rsidRDefault="00496AC0" w:rsidP="00496AC0">
      <w:pPr>
        <w:jc w:val="both"/>
        <w:rPr>
          <w:sz w:val="28"/>
          <w:szCs w:val="28"/>
        </w:rPr>
      </w:pPr>
      <w:r>
        <w:rPr>
          <w:sz w:val="28"/>
          <w:szCs w:val="28"/>
        </w:rPr>
        <w:t>ИНН:4242002237   КПП 424301001</w:t>
      </w:r>
    </w:p>
    <w:p w:rsidR="00496AC0" w:rsidRDefault="00496AC0" w:rsidP="00496AC0">
      <w:pPr>
        <w:jc w:val="both"/>
        <w:rPr>
          <w:sz w:val="32"/>
          <w:szCs w:val="32"/>
        </w:rPr>
      </w:pPr>
      <w:r>
        <w:rPr>
          <w:sz w:val="32"/>
          <w:szCs w:val="32"/>
        </w:rPr>
        <w:t>ОГРН: 1024202237180  ОКТМО:</w:t>
      </w:r>
      <w:r w:rsidRPr="00662F14">
        <w:rPr>
          <w:rFonts w:ascii="Arial" w:hAnsi="Arial" w:cs="Arial"/>
        </w:rPr>
        <w:t xml:space="preserve"> </w:t>
      </w:r>
      <w:r>
        <w:rPr>
          <w:sz w:val="32"/>
          <w:szCs w:val="32"/>
        </w:rPr>
        <w:t>32534000  ОКПО: 03169662</w:t>
      </w:r>
    </w:p>
    <w:p w:rsidR="00496AC0" w:rsidRDefault="00496AC0" w:rsidP="00496AC0">
      <w:pPr>
        <w:jc w:val="both"/>
        <w:rPr>
          <w:sz w:val="32"/>
          <w:szCs w:val="32"/>
        </w:rPr>
      </w:pPr>
    </w:p>
    <w:p w:rsidR="00496AC0" w:rsidRPr="00496AC0" w:rsidRDefault="00496AC0" w:rsidP="00496AC0">
      <w:pPr>
        <w:tabs>
          <w:tab w:val="left" w:pos="3209"/>
        </w:tabs>
        <w:jc w:val="both"/>
        <w:rPr>
          <w:sz w:val="32"/>
          <w:szCs w:val="32"/>
          <w:u w:val="single"/>
        </w:rPr>
      </w:pPr>
      <w:r w:rsidRPr="00F4014B">
        <w:rPr>
          <w:b/>
          <w:sz w:val="32"/>
          <w:szCs w:val="32"/>
          <w:u w:val="single"/>
        </w:rPr>
        <w:t xml:space="preserve">Юридический </w:t>
      </w:r>
      <w:r w:rsidR="00F4014B">
        <w:rPr>
          <w:b/>
          <w:sz w:val="32"/>
          <w:szCs w:val="32"/>
          <w:u w:val="single"/>
        </w:rPr>
        <w:t xml:space="preserve">(почтовый) </w:t>
      </w:r>
      <w:r w:rsidRPr="00F4014B">
        <w:rPr>
          <w:b/>
          <w:sz w:val="32"/>
          <w:szCs w:val="32"/>
          <w:u w:val="single"/>
        </w:rPr>
        <w:t>адрес</w:t>
      </w:r>
      <w:r w:rsidRPr="00496AC0">
        <w:rPr>
          <w:sz w:val="32"/>
          <w:szCs w:val="32"/>
          <w:u w:val="single"/>
        </w:rPr>
        <w:t xml:space="preserve">: </w:t>
      </w:r>
      <w:r w:rsidRPr="00496AC0">
        <w:rPr>
          <w:sz w:val="32"/>
          <w:szCs w:val="32"/>
          <w:u w:val="single"/>
        </w:rPr>
        <w:tab/>
      </w:r>
    </w:p>
    <w:p w:rsidR="00496AC0" w:rsidRDefault="00496AC0" w:rsidP="00496A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|6|5|2|2|4|0|  Кемеровская область-Кузбасс, Тяжинский район, </w:t>
      </w:r>
      <w:proofErr w:type="spellStart"/>
      <w:r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 xml:space="preserve"> Тяжинский,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оветская</w:t>
      </w:r>
      <w:proofErr w:type="spellEnd"/>
      <w:r>
        <w:rPr>
          <w:sz w:val="32"/>
          <w:szCs w:val="32"/>
        </w:rPr>
        <w:t>, д.2</w:t>
      </w:r>
    </w:p>
    <w:p w:rsidR="00496AC0" w:rsidRDefault="00496AC0" w:rsidP="00496AC0">
      <w:pPr>
        <w:jc w:val="both"/>
        <w:rPr>
          <w:sz w:val="32"/>
          <w:szCs w:val="32"/>
        </w:rPr>
      </w:pPr>
    </w:p>
    <w:p w:rsidR="00496AC0" w:rsidRDefault="00496AC0" w:rsidP="00496AC0">
      <w:pPr>
        <w:framePr w:hSpace="180" w:wrap="around" w:vAnchor="text" w:hAnchor="margin" w:y="-51"/>
        <w:widowControl w:val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w:t xml:space="preserve">Электронный адрес: </w:t>
      </w:r>
      <w:hyperlink r:id="rId5" w:history="1">
        <w:r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uszn.bux1@mail.ru</w:t>
        </w:r>
      </w:hyperlink>
    </w:p>
    <w:p w:rsidR="00392C2C" w:rsidRDefault="00392C2C" w:rsidP="00392C2C">
      <w:pPr>
        <w:framePr w:w="3361" w:h="526" w:hRule="exact" w:hSpace="180" w:wrap="around" w:vAnchor="text" w:hAnchor="page" w:x="7845" w:y="370"/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Факс: 8(38449)2-70-05</w:t>
      </w:r>
    </w:p>
    <w:p w:rsidR="00496AC0" w:rsidRDefault="00496AC0" w:rsidP="00496AC0">
      <w:pPr>
        <w:widowControl w:val="0"/>
        <w:rPr>
          <w:sz w:val="32"/>
          <w:szCs w:val="32"/>
        </w:rPr>
      </w:pPr>
    </w:p>
    <w:p w:rsidR="00662F14" w:rsidRDefault="00496AC0" w:rsidP="00496AC0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Телефон:8(38449)2-70-05, </w:t>
      </w:r>
      <w:r w:rsidR="00392C2C">
        <w:rPr>
          <w:sz w:val="32"/>
          <w:szCs w:val="32"/>
        </w:rPr>
        <w:t>бухг.</w:t>
      </w:r>
      <w:r>
        <w:rPr>
          <w:sz w:val="32"/>
          <w:szCs w:val="32"/>
        </w:rPr>
        <w:t>2-74-40</w:t>
      </w:r>
    </w:p>
    <w:p w:rsidR="00662F14" w:rsidRPr="00496AC0" w:rsidRDefault="00662F14" w:rsidP="00662F14">
      <w:pPr>
        <w:jc w:val="center"/>
        <w:rPr>
          <w:sz w:val="36"/>
          <w:szCs w:val="36"/>
        </w:rPr>
      </w:pPr>
    </w:p>
    <w:p w:rsidR="00F4014B" w:rsidRDefault="00F4014B" w:rsidP="00392C2C">
      <w:pPr>
        <w:framePr w:hSpace="180" w:wrap="around" w:vAnchor="text" w:hAnchor="page" w:x="1711" w:y="591"/>
        <w:widowControl w:val="0"/>
        <w:jc w:val="both"/>
        <w:rPr>
          <w:sz w:val="32"/>
          <w:szCs w:val="32"/>
        </w:rPr>
      </w:pPr>
      <w:r w:rsidRPr="00F4014B">
        <w:rPr>
          <w:b/>
          <w:sz w:val="32"/>
          <w:szCs w:val="32"/>
          <w:u w:val="single"/>
        </w:rPr>
        <w:t>Получатель:</w:t>
      </w:r>
      <w:r>
        <w:rPr>
          <w:sz w:val="32"/>
          <w:szCs w:val="32"/>
        </w:rPr>
        <w:t xml:space="preserve"> УФК по Кемеровской области</w:t>
      </w:r>
      <w:r w:rsidR="00871CAC">
        <w:rPr>
          <w:sz w:val="32"/>
          <w:szCs w:val="32"/>
        </w:rPr>
        <w:t xml:space="preserve"> - Кузбассу</w:t>
      </w:r>
      <w:r>
        <w:rPr>
          <w:sz w:val="32"/>
          <w:szCs w:val="32"/>
        </w:rPr>
        <w:t xml:space="preserve"> (управление социальной защиты населения администрации Тяжинск</w:t>
      </w:r>
      <w:r w:rsidR="00BB6DC4">
        <w:rPr>
          <w:sz w:val="32"/>
          <w:szCs w:val="32"/>
        </w:rPr>
        <w:t>ого муниципального округа л/с 04</w:t>
      </w:r>
      <w:r>
        <w:rPr>
          <w:sz w:val="32"/>
          <w:szCs w:val="32"/>
        </w:rPr>
        <w:t xml:space="preserve">393206810) </w:t>
      </w:r>
    </w:p>
    <w:p w:rsidR="00F4014B" w:rsidRDefault="00F4014B" w:rsidP="00392C2C">
      <w:pPr>
        <w:framePr w:hSpace="180" w:wrap="around" w:vAnchor="text" w:hAnchor="page" w:x="1711" w:y="591"/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Наименование банка: ОТДЕЛЕНИЕ КЕМЕРОВО БАНКА РОССИИ//УФК по</w:t>
      </w:r>
      <w:r w:rsidR="00392C2C">
        <w:rPr>
          <w:sz w:val="32"/>
          <w:szCs w:val="32"/>
        </w:rPr>
        <w:t xml:space="preserve"> Кемеровской области-Кузбассу г </w:t>
      </w:r>
      <w:r>
        <w:rPr>
          <w:sz w:val="32"/>
          <w:szCs w:val="32"/>
        </w:rPr>
        <w:t>Кемерово</w:t>
      </w:r>
    </w:p>
    <w:p w:rsidR="00392C2C" w:rsidRDefault="00392C2C" w:rsidP="00392C2C">
      <w:pPr>
        <w:framePr w:hSpace="180" w:wrap="around" w:vAnchor="text" w:hAnchor="page" w:x="1711" w:y="591"/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БИК 013207212 </w:t>
      </w:r>
    </w:p>
    <w:p w:rsidR="00392C2C" w:rsidRDefault="00392C2C" w:rsidP="00392C2C">
      <w:pPr>
        <w:framePr w:hSpace="180" w:wrap="around" w:vAnchor="text" w:hAnchor="page" w:x="1711" w:y="591"/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р/с 03100643000000013900</w:t>
      </w:r>
    </w:p>
    <w:p w:rsidR="00392C2C" w:rsidRDefault="00392C2C" w:rsidP="00392C2C">
      <w:pPr>
        <w:framePr w:hSpace="180" w:wrap="around" w:vAnchor="text" w:hAnchor="page" w:x="1711" w:y="591"/>
        <w:widowControl w:val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кор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чет</w:t>
      </w:r>
      <w:proofErr w:type="spellEnd"/>
      <w:r>
        <w:rPr>
          <w:sz w:val="32"/>
          <w:szCs w:val="32"/>
        </w:rPr>
        <w:t xml:space="preserve"> 40102810745370000032 </w:t>
      </w:r>
    </w:p>
    <w:p w:rsidR="00392C2C" w:rsidRPr="00392C2C" w:rsidRDefault="00496AC0" w:rsidP="00392C2C">
      <w:pPr>
        <w:jc w:val="center"/>
        <w:rPr>
          <w:sz w:val="36"/>
          <w:szCs w:val="36"/>
        </w:rPr>
      </w:pPr>
      <w:r w:rsidRPr="00F4014B">
        <w:rPr>
          <w:b/>
          <w:sz w:val="36"/>
          <w:szCs w:val="36"/>
        </w:rPr>
        <w:t xml:space="preserve">ПЛАТЕЖНЫЕ </w:t>
      </w:r>
      <w:r w:rsidR="00662F14" w:rsidRPr="00F4014B">
        <w:rPr>
          <w:b/>
          <w:sz w:val="36"/>
          <w:szCs w:val="36"/>
        </w:rPr>
        <w:t>РЕКВИЗИТЫ</w:t>
      </w:r>
      <w:r w:rsidR="00662F14">
        <w:rPr>
          <w:sz w:val="36"/>
          <w:szCs w:val="36"/>
        </w:rPr>
        <w:t>:</w:t>
      </w:r>
    </w:p>
    <w:p w:rsidR="00392C2C" w:rsidRDefault="00392C2C" w:rsidP="00662F14">
      <w:pPr>
        <w:rPr>
          <w:sz w:val="32"/>
          <w:szCs w:val="32"/>
        </w:rPr>
      </w:pPr>
    </w:p>
    <w:p w:rsidR="00662F14" w:rsidRPr="00F576F3" w:rsidRDefault="00812723" w:rsidP="00662F14">
      <w:pPr>
        <w:rPr>
          <w:b/>
          <w:sz w:val="32"/>
          <w:szCs w:val="32"/>
          <w:u w:val="single"/>
        </w:rPr>
      </w:pPr>
      <w:r w:rsidRPr="00F576F3">
        <w:rPr>
          <w:b/>
          <w:sz w:val="32"/>
          <w:szCs w:val="32"/>
        </w:rPr>
        <w:t xml:space="preserve">КБК </w:t>
      </w:r>
      <w:r w:rsidR="00871CAC" w:rsidRPr="00F576F3">
        <w:rPr>
          <w:b/>
          <w:sz w:val="32"/>
          <w:szCs w:val="32"/>
        </w:rPr>
        <w:t>_</w:t>
      </w:r>
      <w:r w:rsidR="00F576F3" w:rsidRPr="00F576F3">
        <w:rPr>
          <w:b/>
          <w:sz w:val="32"/>
          <w:szCs w:val="32"/>
          <w:u w:val="single"/>
        </w:rPr>
        <w:t>915 2 07 04050 14 0018 150</w:t>
      </w:r>
    </w:p>
    <w:p w:rsidR="00F576F3" w:rsidRPr="00F576F3" w:rsidRDefault="00F576F3" w:rsidP="00662F14">
      <w:pPr>
        <w:rPr>
          <w:b/>
          <w:sz w:val="32"/>
          <w:szCs w:val="32"/>
        </w:rPr>
      </w:pPr>
      <w:r w:rsidRPr="00F576F3">
        <w:rPr>
          <w:b/>
          <w:sz w:val="32"/>
          <w:szCs w:val="32"/>
          <w:u w:val="single"/>
        </w:rPr>
        <w:t>Назначение платежа: Прочие безвозмездные поступления - фонд помощи при пожарах</w:t>
      </w:r>
    </w:p>
    <w:p w:rsidR="00662F14" w:rsidRDefault="00662F14" w:rsidP="00662F14">
      <w:pPr>
        <w:tabs>
          <w:tab w:val="left" w:pos="2115"/>
        </w:tabs>
        <w:rPr>
          <w:sz w:val="32"/>
          <w:szCs w:val="32"/>
          <w:u w:val="single"/>
        </w:rPr>
      </w:pPr>
    </w:p>
    <w:p w:rsidR="00F4014B" w:rsidRPr="00F576F3" w:rsidRDefault="00F4014B" w:rsidP="00496AC0">
      <w:pPr>
        <w:rPr>
          <w:sz w:val="28"/>
          <w:szCs w:val="28"/>
        </w:rPr>
      </w:pPr>
      <w:r w:rsidRPr="00F576F3">
        <w:rPr>
          <w:sz w:val="28"/>
          <w:szCs w:val="28"/>
        </w:rPr>
        <w:t>Начальник</w:t>
      </w:r>
      <w:r w:rsidR="00496AC0" w:rsidRPr="00F576F3">
        <w:rPr>
          <w:sz w:val="28"/>
          <w:szCs w:val="28"/>
        </w:rPr>
        <w:t xml:space="preserve"> управления Степанова Наталья Александровна</w:t>
      </w:r>
    </w:p>
    <w:p w:rsidR="00662F14" w:rsidRPr="00F576F3" w:rsidRDefault="00496AC0" w:rsidP="00496AC0">
      <w:pPr>
        <w:rPr>
          <w:sz w:val="28"/>
          <w:szCs w:val="28"/>
          <w:u w:val="single"/>
        </w:rPr>
      </w:pPr>
      <w:r w:rsidRPr="00F576F3">
        <w:rPr>
          <w:sz w:val="28"/>
          <w:szCs w:val="28"/>
        </w:rPr>
        <w:t>действует на основании Положения  об управлении</w:t>
      </w:r>
    </w:p>
    <w:p w:rsidR="00662F14" w:rsidRDefault="00662F14" w:rsidP="00662F14">
      <w:pPr>
        <w:rPr>
          <w:sz w:val="32"/>
          <w:szCs w:val="32"/>
          <w:u w:val="single"/>
        </w:rPr>
      </w:pPr>
    </w:p>
    <w:p w:rsidR="00662F14" w:rsidRDefault="00662F14" w:rsidP="00662F14">
      <w:pPr>
        <w:rPr>
          <w:sz w:val="32"/>
          <w:szCs w:val="32"/>
          <w:u w:val="single"/>
        </w:rPr>
      </w:pPr>
    </w:p>
    <w:p w:rsidR="00662F14" w:rsidRDefault="00662F14" w:rsidP="00662F14">
      <w:pPr>
        <w:rPr>
          <w:sz w:val="32"/>
          <w:szCs w:val="32"/>
          <w:u w:val="single"/>
        </w:rPr>
      </w:pPr>
    </w:p>
    <w:p w:rsidR="00662F14" w:rsidRDefault="00662F14" w:rsidP="00662F14">
      <w:pPr>
        <w:rPr>
          <w:sz w:val="32"/>
          <w:szCs w:val="32"/>
          <w:u w:val="single"/>
        </w:rPr>
      </w:pPr>
      <w:bookmarkStart w:id="0" w:name="_GoBack"/>
      <w:bookmarkEnd w:id="0"/>
    </w:p>
    <w:p w:rsidR="00662F14" w:rsidRDefault="00662F14" w:rsidP="00662F14">
      <w:pPr>
        <w:rPr>
          <w:sz w:val="32"/>
          <w:szCs w:val="32"/>
          <w:u w:val="single"/>
        </w:rPr>
      </w:pPr>
    </w:p>
    <w:p w:rsidR="002D15EC" w:rsidRDefault="002D15EC"/>
    <w:sectPr w:rsidR="002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A1"/>
    <w:rsid w:val="000D7AB0"/>
    <w:rsid w:val="002D15EC"/>
    <w:rsid w:val="00392C2C"/>
    <w:rsid w:val="003B48A1"/>
    <w:rsid w:val="00496AC0"/>
    <w:rsid w:val="00662F14"/>
    <w:rsid w:val="00812723"/>
    <w:rsid w:val="00871CAC"/>
    <w:rsid w:val="00BB6DC4"/>
    <w:rsid w:val="00E24D3D"/>
    <w:rsid w:val="00F4014B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F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1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F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1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.bux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отдела доходов</cp:lastModifiedBy>
  <cp:revision>12</cp:revision>
  <cp:lastPrinted>2021-12-19T05:24:00Z</cp:lastPrinted>
  <dcterms:created xsi:type="dcterms:W3CDTF">2020-12-22T01:33:00Z</dcterms:created>
  <dcterms:modified xsi:type="dcterms:W3CDTF">2022-05-11T04:09:00Z</dcterms:modified>
</cp:coreProperties>
</file>